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Fonts w:cs="Times New Roman" w:ascii="Times New Roman" w:hAnsi="Times New Roman"/>
          <w:b/>
          <w:bCs/>
          <w:sz w:val="24"/>
          <w:szCs w:val="24"/>
          <w:lang w:val="en-US"/>
        </w:rPr>
        <w:t>Контролна листа преузета од Министарства заштите животне средине -</w:t>
      </w:r>
      <w:r>
        <w:rPr>
          <w:rFonts w:eastAsia="Times New Roman" w:cs="Times New Roman" w:ascii="Times New Roman" w:hAnsi="Times New Roman"/>
          <w:b/>
          <w:bCs/>
          <w:sz w:val="24"/>
          <w:szCs w:val="24"/>
          <w:lang w:val="sr-RS"/>
        </w:rPr>
        <w:t xml:space="preserve"> </w:t>
      </w:r>
      <w:r>
        <w:rPr>
          <w:rFonts w:eastAsia="Times New Roman" w:cs="Times New Roman" w:ascii="Times New Roman" w:hAnsi="Times New Roman"/>
          <w:b/>
          <w:bCs/>
          <w:sz w:val="24"/>
          <w:szCs w:val="24"/>
          <w:lang w:val="en-US"/>
        </w:rPr>
        <w:t xml:space="preserve">Сектор </w:t>
      </w:r>
      <w:r>
        <w:rPr>
          <w:rFonts w:eastAsia="Times New Roman" w:cs="Times New Roman" w:ascii="Times New Roman" w:hAnsi="Times New Roman"/>
          <w:b/>
          <w:bCs/>
          <w:sz w:val="24"/>
          <w:szCs w:val="24"/>
          <w:lang w:val="sr-RS"/>
        </w:rPr>
        <w:t xml:space="preserve">за надзор и предострожност у животној средини - </w:t>
      </w:r>
      <w:r>
        <w:rPr>
          <w:rFonts w:eastAsia="Times New Roman" w:cs="Times New Roman" w:ascii="Times New Roman" w:hAnsi="Times New Roman"/>
          <w:b/>
          <w:bCs/>
          <w:sz w:val="24"/>
          <w:szCs w:val="24"/>
          <w:lang w:val="en-US"/>
        </w:rPr>
        <w:t>Инспекција за заштиту животне средине</w:t>
      </w:r>
      <w:r>
        <w:rPr>
          <w:rFonts w:cs="Times New Roman" w:ascii="Times New Roman" w:hAnsi="Times New Roman"/>
          <w:b/>
          <w:bCs/>
          <w:sz w:val="24"/>
          <w:szCs w:val="24"/>
          <w:lang w:val="en-US"/>
        </w:rPr>
        <w:t xml:space="preserve"> интернет </w:t>
      </w:r>
    </w:p>
    <w:p>
      <w:pPr>
        <w:pStyle w:val="Normal"/>
        <w:spacing w:lineRule="auto" w:line="240" w:before="0" w:after="0"/>
        <w:jc w:val="both"/>
        <w:rPr>
          <w:lang w:val="sr-RS"/>
        </w:rPr>
      </w:pPr>
      <w:r>
        <w:rPr>
          <w:rFonts w:eastAsia="Times New Roman" w:cs="Times New Roman" w:ascii="Times New Roman" w:hAnsi="Times New Roman"/>
          <w:b/>
          <w:bCs/>
          <w:sz w:val="24"/>
          <w:szCs w:val="24"/>
          <w:lang w:val="en-US"/>
        </w:rPr>
        <w:t xml:space="preserve">адреса: </w:t>
      </w:r>
      <w:r>
        <w:rPr>
          <w:rFonts w:eastAsia="Times New Roman" w:cs="Times New Roman" w:ascii="Times New Roman" w:hAnsi="Times New Roman"/>
          <w:b/>
          <w:bCs/>
          <w:sz w:val="24"/>
          <w:szCs w:val="24"/>
          <w:lang w:val="sr-RS"/>
        </w:rPr>
        <w:t>https://www.ekologija.gov.rs/dozvole-obrasci/kontrolne-liste</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ЗАШТИТА ЖИВОТНЕ СРЕДИНЕ У ИНДУСТРИЈСКИМ ОБЈЕКТИМА</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suppressLineNumbers/>
        <w:spacing w:lineRule="auto" w:line="240" w:before="0" w:after="0"/>
        <w:jc w:val="center"/>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b/>
          <w:sz w:val="24"/>
          <w:szCs w:val="24"/>
          <w:lang w:val="sr-RS" w:eastAsia="sr-Latn-RS"/>
        </w:rPr>
        <w:t>Контролна листа: ЗАШТИТА ВАЗДУХА КОД ТЕХНОЛОШКИХ ПОСТРОЈЕЊА СА КОНТИНУАЛНИМ МЕРЕЊЕМ</w:t>
      </w:r>
    </w:p>
    <w:p>
      <w:pPr>
        <w:pStyle w:val="Normal"/>
        <w:suppressLineNumbers/>
        <w:spacing w:lineRule="auto" w:line="240" w:before="0" w:after="0"/>
        <w:jc w:val="center"/>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sz w:val="24"/>
          <w:szCs w:val="24"/>
          <w:lang w:val="sr-RS" w:eastAsia="sr-Latn-RS"/>
        </w:rPr>
        <w:t>Обавезе из Закона о заштити ваздуха, за постројења која не спадају у постројења за сагоревање а на којима се врши континуално мерење емисије са дозволом министарства</w:t>
      </w:r>
    </w:p>
    <w:p>
      <w:pPr>
        <w:pStyle w:val="Normal"/>
        <w:spacing w:lineRule="auto" w:line="240" w:before="0" w:after="0"/>
        <w:jc w:val="both"/>
        <w:rPr>
          <w:rFonts w:ascii="Times New Roman" w:hAnsi="Times New Roman" w:eastAsia="Calibri" w:cs="Times New Roman"/>
          <w:iCs/>
          <w:sz w:val="24"/>
          <w:szCs w:val="24"/>
          <w:lang w:val="sr-RS"/>
        </w:rPr>
      </w:pPr>
      <w:r>
        <w:rPr>
          <w:rFonts w:eastAsia="Calibri" w:cs="Times New Roman" w:ascii="Times New Roman" w:hAnsi="Times New Roman"/>
          <w:iCs/>
          <w:sz w:val="24"/>
          <w:szCs w:val="24"/>
          <w:lang w:val="sr-RS"/>
        </w:rPr>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Табела А</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Општи подаци</w:t>
      </w:r>
    </w:p>
    <w:tbl>
      <w:tblPr>
        <w:tblStyle w:val="TableGrid"/>
        <w:tblW w:w="10710" w:type="dxa"/>
        <w:jc w:val="center"/>
        <w:tblInd w:w="0" w:type="dxa"/>
        <w:tblCellMar>
          <w:top w:w="0" w:type="dxa"/>
          <w:left w:w="108" w:type="dxa"/>
          <w:bottom w:w="0" w:type="dxa"/>
          <w:right w:w="108" w:type="dxa"/>
        </w:tblCellMar>
        <w:tblLook w:firstRow="1" w:noVBand="1" w:lastRow="0" w:firstColumn="1" w:lastColumn="0" w:noHBand="0" w:val="04a0"/>
      </w:tblPr>
      <w:tblGrid>
        <w:gridCol w:w="5201"/>
        <w:gridCol w:w="5508"/>
      </w:tblGrid>
      <w:tr>
        <w:trPr/>
        <w:tc>
          <w:tcPr>
            <w:tcW w:w="10709" w:type="dxa"/>
            <w:gridSpan w:val="2"/>
            <w:tcBorders/>
          </w:tcPr>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Cs/>
                <w:sz w:val="24"/>
                <w:szCs w:val="24"/>
                <w:lang w:val="sr-RS" w:eastAsia="sr-Latn-RS"/>
              </w:rPr>
              <w:t>Подаци о опер</w:t>
            </w:r>
            <w:r>
              <w:rPr>
                <w:rFonts w:eastAsia="Times New Roman" w:cs="Times New Roman" w:ascii="Times New Roman" w:hAnsi="Times New Roman"/>
                <w:bCs/>
                <w:sz w:val="24"/>
                <w:szCs w:val="24"/>
                <w:lang w:eastAsia="sr-Latn-RS"/>
              </w:rPr>
              <w:t>a</w:t>
            </w:r>
            <w:r>
              <w:rPr>
                <w:rFonts w:eastAsia="Times New Roman" w:cs="Times New Roman" w:ascii="Times New Roman" w:hAnsi="Times New Roman"/>
                <w:bCs/>
                <w:sz w:val="24"/>
                <w:szCs w:val="24"/>
                <w:lang w:val="sr-RS" w:eastAsia="sr-Latn-RS"/>
              </w:rPr>
              <w:t>теру</w:t>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Назив оператера</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Општина и место седишта</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Матични број</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 xml:space="preserve">ПИБ </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color w:val="FF0000"/>
                <w:sz w:val="24"/>
                <w:szCs w:val="24"/>
                <w:lang w:val="sr-RS"/>
              </w:rPr>
            </w:pPr>
            <w:r>
              <w:rPr>
                <w:rFonts w:cs="Times New Roman" w:ascii="Times New Roman" w:hAnsi="Times New Roman"/>
                <w:bCs/>
                <w:sz w:val="24"/>
                <w:szCs w:val="24"/>
                <w:lang w:val="sr-RS"/>
              </w:rPr>
              <w:t>Име особе за контакт</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Телефон и електронска адреса контакт особе</w:t>
            </w:r>
          </w:p>
        </w:tc>
        <w:tc>
          <w:tcPr>
            <w:tcW w:w="550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20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Назив постројења / ознака димњака</w:t>
            </w:r>
          </w:p>
        </w:tc>
        <w:tc>
          <w:tcPr>
            <w:tcW w:w="550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20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Општина</w:t>
            </w:r>
            <w:r>
              <w:rPr>
                <w:rFonts w:cs="Times New Roman" w:ascii="Times New Roman" w:hAnsi="Times New Roman"/>
                <w:bCs/>
                <w:sz w:val="24"/>
                <w:szCs w:val="24"/>
              </w:rPr>
              <w:t xml:space="preserve"> </w:t>
            </w:r>
            <w:r>
              <w:rPr>
                <w:rFonts w:cs="Times New Roman" w:ascii="Times New Roman" w:hAnsi="Times New Roman"/>
                <w:bCs/>
                <w:sz w:val="24"/>
                <w:szCs w:val="24"/>
                <w:lang w:val="sr-RS"/>
              </w:rPr>
              <w:t>и место постројења</w:t>
            </w:r>
          </w:p>
        </w:tc>
        <w:tc>
          <w:tcPr>
            <w:tcW w:w="550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Табела Б: </w:t>
      </w:r>
      <w:r>
        <w:rPr>
          <w:rFonts w:eastAsia="Times New Roman" w:cs="Times New Roman" w:ascii="Times New Roman" w:hAnsi="Times New Roman"/>
          <w:sz w:val="24"/>
          <w:szCs w:val="24"/>
          <w:lang w:val="sr-RS" w:eastAsia="sr-Latn-RS"/>
        </w:rPr>
        <w:t>Статус правног лица, предузетника</w:t>
      </w:r>
    </w:p>
    <w:tbl>
      <w:tblPr>
        <w:tblStyle w:val="TableGrid"/>
        <w:tblW w:w="10710" w:type="dxa"/>
        <w:jc w:val="center"/>
        <w:tblInd w:w="0" w:type="dxa"/>
        <w:tblCellMar>
          <w:top w:w="0" w:type="dxa"/>
          <w:left w:w="108" w:type="dxa"/>
          <w:bottom w:w="0" w:type="dxa"/>
          <w:right w:w="108" w:type="dxa"/>
        </w:tblCellMar>
        <w:tblLook w:firstRow="1" w:noVBand="1" w:lastRow="0" w:firstColumn="1" w:lastColumn="0" w:noHBand="0" w:val="04a0"/>
      </w:tblPr>
      <w:tblGrid>
        <w:gridCol w:w="8369"/>
        <w:gridCol w:w="2340"/>
      </w:tblGrid>
      <w:tr>
        <w:trPr/>
        <w:tc>
          <w:tcPr>
            <w:tcW w:w="10709" w:type="dxa"/>
            <w:gridSpan w:val="2"/>
            <w:tcBorders/>
          </w:tcPr>
          <w:p>
            <w:pPr>
              <w:pStyle w:val="Normal"/>
              <w:spacing w:lineRule="auto" w:line="240" w:before="0" w:after="0"/>
              <w:rPr>
                <w:rFonts w:ascii="Times New Roman" w:hAnsi="Times New Roman" w:cs="Times New Roman"/>
                <w:sz w:val="24"/>
                <w:szCs w:val="24"/>
                <w:lang w:val="sr-RS"/>
              </w:rPr>
            </w:pPr>
            <w:r>
              <w:rPr>
                <w:rFonts w:eastAsia="Times New Roman" w:cs="Times New Roman" w:ascii="Times New Roman" w:hAnsi="Times New Roman"/>
                <w:sz w:val="24"/>
                <w:szCs w:val="24"/>
                <w:lang w:val="sr-RS" w:eastAsia="sr-Latn-RS"/>
              </w:rPr>
              <w:t>Статус правног лица, предузетника</w:t>
            </w:r>
          </w:p>
        </w:tc>
      </w:tr>
      <w:tr>
        <w:trPr/>
        <w:tc>
          <w:tcPr>
            <w:tcW w:w="8369"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 xml:space="preserve">Да ли је правно лице, предузетник регистрован у АПР-у </w:t>
            </w:r>
          </w:p>
        </w:tc>
        <w:tc>
          <w:tcPr>
            <w:tcW w:w="2340"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 xml:space="preserve">НЕ * </w:t>
            </w:r>
            <w:sdt>
              <w:sdtPr>
                <w14:checkbox>
                  <w14:checked w:val=""/>
                  <w14:checkedState w:val=""/>
                  <w14:uncheckedState w:val=""/>
                </w14:checkbox>
              </w:sdtPr>
              <w:sdtContent>
                <w:r>
                  <w:rPr>
                    <w:rFonts w:eastAsia="MS Gothic" w:cs="Times New Roman" w:ascii="MS Gothic" w:hAnsi="MS Gothic"/>
                    <w:sz w:val="24"/>
                    <w:szCs w:val="24"/>
                  </w:rPr>
                  <w:t>☐</w:t>
                </w:r>
              </w:sdtContent>
            </w:sdt>
          </w:p>
        </w:tc>
      </w:tr>
      <w:tr>
        <w:trPr/>
        <w:tc>
          <w:tcPr>
            <w:tcW w:w="10709" w:type="dxa"/>
            <w:gridSpan w:val="2"/>
            <w:tcBorders/>
            <w:shd w:color="auto" w:fill="auto" w:val="clea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b/>
                <w:sz w:val="24"/>
                <w:szCs w:val="24"/>
                <w:lang w:val="sr-RS"/>
              </w:rPr>
              <w:t>Када је</w:t>
            </w:r>
            <w:r>
              <w:rPr>
                <w:rFonts w:cs="Times New Roman" w:ascii="Times New Roman" w:hAnsi="Times New Roman"/>
                <w:sz w:val="24"/>
                <w:szCs w:val="24"/>
                <w:lang w:val="sr-RS"/>
              </w:rPr>
              <w:t xml:space="preserve"> </w:t>
            </w:r>
            <w:r>
              <w:rPr>
                <w:rFonts w:cs="Times New Roman" w:ascii="Times New Roman" w:hAnsi="Times New Roman"/>
                <w:b/>
                <w:sz w:val="24"/>
                <w:szCs w:val="24"/>
                <w:lang w:val="sr-RS"/>
              </w:rPr>
              <w:t>одговор „НЕ“, правно лице и предузетник се сматрају нерегистрованим и надзор се врши у складу са одредбом члана 33. Закона о инспекцијском надзору</w:t>
            </w:r>
          </w:p>
        </w:tc>
      </w:tr>
    </w:tbl>
    <w:p>
      <w:pPr>
        <w:pStyle w:val="Normal"/>
        <w:spacing w:lineRule="auto" w:line="240" w:before="0" w:after="0"/>
        <w:rPr>
          <w:rFonts w:ascii="Times New Roman" w:hAnsi="Times New Roman" w:cs="Times New Roman"/>
          <w:sz w:val="20"/>
          <w:szCs w:val="20"/>
          <w:lang w:val="sr-RS"/>
        </w:rPr>
      </w:pPr>
      <w:r>
        <w:rPr>
          <w:rFonts w:cs="Times New Roman" w:ascii="Times New Roman" w:hAnsi="Times New Roman"/>
          <w:sz w:val="20"/>
          <w:szCs w:val="20"/>
          <w:lang w:val="sr-RS"/>
        </w:rPr>
      </w:r>
    </w:p>
    <w:p>
      <w:pPr>
        <w:pStyle w:val="Normal"/>
        <w:spacing w:lineRule="auto" w:line="240" w:before="0" w:after="0"/>
        <w:rPr>
          <w:rFonts w:ascii="Times New Roman" w:hAnsi="Times New Roman" w:cs="Times New Roman"/>
          <w:sz w:val="24"/>
          <w:szCs w:val="24"/>
          <w:lang w:val="sr-Latn-RS"/>
        </w:rPr>
      </w:pPr>
      <w:r>
        <w:rPr>
          <w:rFonts w:cs="Times New Roman" w:ascii="Times New Roman" w:hAnsi="Times New Roman"/>
          <w:sz w:val="24"/>
          <w:szCs w:val="24"/>
          <w:lang w:val="sr-RS"/>
        </w:rPr>
        <w:t>Табела В: Законске обавезе</w:t>
      </w:r>
      <w:r>
        <w:rPr>
          <w:rFonts w:cs="Times New Roman" w:ascii="Times New Roman" w:hAnsi="Times New Roman"/>
          <w:sz w:val="24"/>
          <w:szCs w:val="24"/>
          <w:lang w:val="sr-Latn-RS"/>
        </w:rPr>
        <w:t xml:space="preserve"> **</w:t>
      </w:r>
    </w:p>
    <w:tbl>
      <w:tblPr>
        <w:tblStyle w:val="TableGrid"/>
        <w:tblW w:w="10800" w:type="dxa"/>
        <w:jc w:val="left"/>
        <w:tblInd w:w="-719" w:type="dxa"/>
        <w:tblCellMar>
          <w:top w:w="0" w:type="dxa"/>
          <w:left w:w="108" w:type="dxa"/>
          <w:bottom w:w="0" w:type="dxa"/>
          <w:right w:w="108" w:type="dxa"/>
        </w:tblCellMar>
        <w:tblLook w:firstRow="1" w:noVBand="1" w:lastRow="0" w:firstColumn="1" w:lastColumn="0" w:noHBand="0" w:val="04a0"/>
      </w:tblPr>
      <w:tblGrid>
        <w:gridCol w:w="517"/>
        <w:gridCol w:w="7821"/>
        <w:gridCol w:w="2462"/>
      </w:tblGrid>
      <w:tr>
        <w:trPr>
          <w:cantSplit w:val="true"/>
        </w:trPr>
        <w:tc>
          <w:tcPr>
            <w:tcW w:w="10800" w:type="dxa"/>
            <w:gridSpan w:val="3"/>
            <w:tcBorders/>
          </w:tcPr>
          <w:p>
            <w:pPr>
              <w:pStyle w:val="Normal"/>
              <w:spacing w:lineRule="auto" w:line="240" w:before="0" w:after="0"/>
              <w:jc w:val="center"/>
              <w:rPr>
                <w:rFonts w:ascii="Times New Roman" w:hAnsi="Times New Roman" w:cs="Times New Roman"/>
                <w:sz w:val="20"/>
                <w:szCs w:val="20"/>
                <w:lang w:val="sr-RS"/>
              </w:rPr>
            </w:pPr>
            <w:r>
              <w:rPr>
                <w:rFonts w:cs="Times New Roman" w:ascii="Times New Roman" w:hAnsi="Times New Roman"/>
                <w:bCs/>
                <w:sz w:val="24"/>
                <w:szCs w:val="24"/>
                <w:lang w:val="sr-RS"/>
              </w:rPr>
              <w:t>А) Континуално мерење емисије (испуштања)</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eastAsia="Calibri" w:cs="Times New Roman"/>
                <w:i/>
                <w:i/>
                <w:sz w:val="24"/>
                <w:szCs w:val="24"/>
                <w:lang w:val="sr-RS"/>
              </w:rPr>
            </w:pPr>
            <w:r>
              <w:rPr>
                <w:rFonts w:eastAsia="Calibri" w:cs="Times New Roman" w:ascii="Times New Roman" w:hAnsi="Times New Roman"/>
                <w:sz w:val="24"/>
                <w:szCs w:val="24"/>
                <w:lang w:val="sr-RS"/>
              </w:rPr>
              <w:t xml:space="preserve">Да ли је прибављена сагласност министарства за континуална мерења емисије, за све загађујуће материје </w:t>
            </w:r>
            <w:r>
              <w:rPr>
                <w:rFonts w:cs="Times New Roman" w:ascii="Times New Roman" w:hAnsi="Times New Roman"/>
                <w:sz w:val="24"/>
                <w:szCs w:val="24"/>
                <w:lang w:val="sr-RS"/>
              </w:rPr>
              <w:t>за које је прописано</w:t>
            </w:r>
            <w:r>
              <w:rPr>
                <w:rFonts w:eastAsia="Calibri" w:cs="Times New Roman" w:ascii="Times New Roman" w:hAnsi="Times New Roman"/>
                <w:i/>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i/>
                <w:sz w:val="24"/>
                <w:szCs w:val="24"/>
                <w:lang w:val="sr-RS"/>
              </w:rPr>
              <w:t>(Обавеза постоји када су прекорачени прописани масени протоци) (Изузеци од извршења обавезе су када: 1) у календарској години постројење ради мање од 500 часова и за 2) загађујуће материје за које није прописана ГВЕ)</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А2</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је овлашћено лице извршило годишње испитивање исправности свих аутоматских мерних уређаја (</w:t>
            </w:r>
            <w:r>
              <w:rPr>
                <w:rFonts w:eastAsia="TimesNewRoman" w:cs="Times New Roman" w:ascii="Times New Roman" w:hAnsi="Times New Roman"/>
                <w:sz w:val="24"/>
                <w:szCs w:val="24"/>
              </w:rPr>
              <w:t>AST</w:t>
            </w:r>
            <w:r>
              <w:rPr>
                <w:rFonts w:eastAsia="TimesNewRoman" w:cs="Times New Roman" w:ascii="Times New Roman" w:hAnsi="Times New Roman"/>
                <w:sz w:val="24"/>
                <w:szCs w:val="24"/>
                <w:lang w:val="sr-RS"/>
              </w:rPr>
              <w:t>)</w:t>
            </w:r>
            <w:r>
              <w:rPr>
                <w:rFonts w:eastAsia="TimesNewRoman" w:cs="Times New Roman" w:ascii="Times New Roman" w:hAnsi="Times New Roman"/>
                <w:sz w:val="24"/>
                <w:szCs w:val="24"/>
                <w:lang w:val="sr-Latn-RS"/>
              </w:rPr>
              <w:t>,</w:t>
            </w:r>
            <w:r>
              <w:rPr>
                <w:rFonts w:cs="Times New Roman" w:ascii="Times New Roman" w:hAnsi="Times New Roman"/>
                <w:sz w:val="24"/>
                <w:szCs w:val="24"/>
                <w:lang w:val="sr-RS"/>
              </w:rPr>
              <w:t xml:space="preserve"> за све загађујуће материје и </w:t>
            </w:r>
            <w:r>
              <w:rPr>
                <w:rFonts w:cs="Times New Roman" w:ascii="Times New Roman" w:hAnsi="Times New Roman"/>
                <w:sz w:val="24"/>
                <w:szCs w:val="24"/>
                <w:lang w:val="sr-Latn-RS"/>
              </w:rPr>
              <w:t xml:space="preserve">за </w:t>
            </w:r>
            <w:r>
              <w:rPr>
                <w:rFonts w:cs="Times New Roman" w:ascii="Times New Roman" w:hAnsi="Times New Roman"/>
                <w:sz w:val="24"/>
                <w:szCs w:val="24"/>
                <w:lang w:val="sr-RS"/>
              </w:rPr>
              <w:t>све пратеће параметре из прилога дозволе за континуална мерења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А3</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је овлашћено лице у последњих пет година извршило калибрацију аутоматског мерног система у складу са процедуром обезбеђења поверења нивоа 2 („QAL 2”), за све загађујуће материје и за све пратеће параметре из прилога дозволе за континуална мерења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А4</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је калибрација аутоматског мерног система „QAL 2” процедуром, извршена у опсегу различитих оптерећења постројења и других услова рада постројења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А5</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Да ли је извршена додатна калибрација QAL2 поступком, у року од три месеци после значајне измене аутоматског мерног уређаја (поправка, преправка мерила, премештање) и битних промена у раду постројења, као што је реконструкција, промена горива и промена уређаја за смањење емисије</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А6</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 xml:space="preserve">Да ли су </w:t>
            </w:r>
            <w:r>
              <w:rPr>
                <w:rFonts w:cs="Times New Roman" w:ascii="Times New Roman" w:hAnsi="Times New Roman"/>
                <w:sz w:val="24"/>
                <w:szCs w:val="24"/>
                <w:lang w:val="sr-RS"/>
              </w:rPr>
              <w:t>унете калибрационе криве</w:t>
            </w:r>
            <w:r>
              <w:rPr>
                <w:rFonts w:eastAsia="TimesNewRoman" w:cs="Times New Roman" w:ascii="Times New Roman" w:hAnsi="Times New Roman"/>
                <w:sz w:val="24"/>
                <w:szCs w:val="24"/>
                <w:lang w:val="sr-RS"/>
              </w:rPr>
              <w:t xml:space="preserve"> после испитивања </w:t>
            </w:r>
            <w:r>
              <w:rPr>
                <w:rFonts w:cs="Times New Roman" w:ascii="Times New Roman" w:hAnsi="Times New Roman"/>
                <w:sz w:val="24"/>
                <w:szCs w:val="24"/>
              </w:rPr>
              <w:t>QAL</w:t>
            </w:r>
            <w:r>
              <w:rPr>
                <w:rFonts w:cs="Times New Roman" w:ascii="Times New Roman" w:hAnsi="Times New Roman"/>
                <w:sz w:val="24"/>
                <w:szCs w:val="24"/>
                <w:lang w:val="ru-RU"/>
              </w:rPr>
              <w:t>2</w:t>
            </w:r>
            <w:r>
              <w:rPr>
                <w:rFonts w:cs="Times New Roman" w:ascii="Times New Roman" w:hAnsi="Times New Roman"/>
                <w:sz w:val="24"/>
                <w:szCs w:val="24"/>
                <w:lang w:val="sr-RS"/>
              </w:rPr>
              <w:t xml:space="preserve"> поступком </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А7</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 xml:space="preserve">Да ли се врши редовно одржавање и контрола исправности и вођење евиденције аутоматског мерног система, у складу са </w:t>
            </w:r>
            <w:r>
              <w:rPr>
                <w:rFonts w:eastAsia="TimesNewRoman" w:cs="Times New Roman" w:ascii="Times New Roman" w:hAnsi="Times New Roman"/>
                <w:sz w:val="24"/>
                <w:szCs w:val="24"/>
              </w:rPr>
              <w:t>QAL</w:t>
            </w:r>
            <w:r>
              <w:rPr>
                <w:rFonts w:eastAsia="TimesNewRoman" w:cs="Times New Roman" w:ascii="Times New Roman" w:hAnsi="Times New Roman"/>
                <w:sz w:val="24"/>
                <w:szCs w:val="24"/>
                <w:lang w:val="ru-RU"/>
              </w:rPr>
              <w:t>3</w:t>
            </w:r>
            <w:r>
              <w:rPr>
                <w:rFonts w:eastAsia="TimesNewRoman" w:cs="Times New Roman" w:ascii="Times New Roman" w:hAnsi="Times New Roman"/>
                <w:sz w:val="24"/>
                <w:szCs w:val="24"/>
                <w:lang w:val="sr-RS"/>
              </w:rPr>
              <w:t xml:space="preserve"> поступком</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А8</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су у раду сви аутоматски уређаји за загађујуће материје и сви аутоматски уређаји за пар</w:t>
            </w:r>
            <w:r>
              <w:rPr>
                <w:rFonts w:eastAsia="TimesNewRoman" w:cs="Times New Roman" w:ascii="Times New Roman" w:hAnsi="Times New Roman"/>
                <w:sz w:val="24"/>
                <w:szCs w:val="24"/>
                <w:lang w:val="sr-Latn-RS"/>
              </w:rPr>
              <w:t>a</w:t>
            </w:r>
            <w:r>
              <w:rPr>
                <w:rFonts w:eastAsia="TimesNewRoman" w:cs="Times New Roman" w:ascii="Times New Roman" w:hAnsi="Times New Roman"/>
                <w:sz w:val="24"/>
                <w:szCs w:val="24"/>
                <w:lang w:val="sr-RS"/>
              </w:rPr>
              <w:t>метре стања отпадног гаса (температура, запремински проток, влажност, притисак и удео кисеоника), из прилога дозволе за континуална мерења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А9</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постоји дневни, месечни и годишњи извештај о мерењу са следећим резултатима: 1) годишњи просек средњих дневних вредности, 2) получасовне средње вредности и проценат који прекорачује 120 одсто ГВЕ, 3) број получасовних средњих вредности који прекорачује 200 одсто ГВЕ</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10800" w:type="dxa"/>
            <w:gridSpan w:val="3"/>
            <w:tcBorders/>
            <w:vAlign w:val="center"/>
          </w:tcPr>
          <w:p>
            <w:pPr>
              <w:pStyle w:val="Normal"/>
              <w:spacing w:lineRule="auto" w:line="240" w:before="0" w:after="0"/>
              <w:jc w:val="center"/>
              <w:rPr>
                <w:rFonts w:ascii="Times New Roman" w:hAnsi="Times New Roman" w:cs="Times New Roman"/>
                <w:sz w:val="20"/>
                <w:szCs w:val="20"/>
                <w:lang w:val="sr-RS"/>
              </w:rPr>
            </w:pPr>
            <w:r>
              <w:rPr>
                <w:rFonts w:eastAsia="Times New Roman" w:cs="Times New Roman" w:ascii="Times New Roman" w:hAnsi="Times New Roman"/>
                <w:bCs/>
                <w:sz w:val="24"/>
                <w:szCs w:val="24"/>
                <w:lang w:val="sr-RS" w:eastAsia="sr-Latn-RS"/>
              </w:rPr>
              <w:t xml:space="preserve">Б) </w:t>
            </w:r>
            <w:r>
              <w:rPr>
                <w:rFonts w:eastAsia="Calibri" w:cs="Times New Roman" w:ascii="Times New Roman" w:hAnsi="Times New Roman"/>
                <w:sz w:val="24"/>
                <w:szCs w:val="24"/>
                <w:lang w:val="sr-RS"/>
              </w:rPr>
              <w:t>Усклађеност са граничним вредностима емисије (ГВЕ)</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Б1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Calibri" w:cs="Times New Roman" w:ascii="Times New Roman" w:hAnsi="Times New Roman"/>
                <w:sz w:val="24"/>
                <w:szCs w:val="24"/>
                <w:lang w:val="sr-RS"/>
              </w:rPr>
              <w:t>Да ли су у извештајима о континуалном мерењу примењене правилне ГВЕ вредности које су прописане уредбом</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r>
              <w:rPr>
                <w:rFonts w:cs="Segoe UI Symbol" w:ascii="Segoe UI Symbol" w:hAnsi="Segoe UI Symbol"/>
                <w:bCs/>
                <w:sz w:val="24"/>
                <w:szCs w:val="24"/>
                <w:lang w:val="sr-RS"/>
              </w:rPr>
              <w:t>☐</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Б2</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Да ли су емисије свих загађујућих материја у дозвољеним вредностима, према резултатима из извештаја о континуалном мерењу</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r>
              <w:rPr>
                <w:rFonts w:cs="Segoe UI Symbol" w:ascii="Segoe UI Symbol" w:hAnsi="Segoe UI Symbol"/>
                <w:bCs/>
                <w:sz w:val="24"/>
                <w:szCs w:val="24"/>
                <w:lang w:val="sr-RS"/>
              </w:rPr>
              <w:t>☐</w:t>
            </w:r>
          </w:p>
        </w:tc>
      </w:tr>
      <w:tr>
        <w:trPr>
          <w:cantSplit w:val="true"/>
        </w:trPr>
        <w:tc>
          <w:tcPr>
            <w:tcW w:w="10800" w:type="dxa"/>
            <w:gridSpan w:val="3"/>
            <w:tcBorders/>
            <w:vAlign w:val="center"/>
          </w:tcPr>
          <w:p>
            <w:pPr>
              <w:pStyle w:val="Normal"/>
              <w:spacing w:lineRule="auto" w:line="240" w:before="0" w:after="0"/>
              <w:jc w:val="center"/>
              <w:rPr>
                <w:rFonts w:ascii="Times New Roman" w:hAnsi="Times New Roman" w:cs="Times New Roman"/>
                <w:sz w:val="20"/>
                <w:szCs w:val="20"/>
                <w:lang w:val="sr-RS"/>
              </w:rPr>
            </w:pPr>
            <w:r>
              <w:rPr>
                <w:rFonts w:cs="Times New Roman" w:ascii="Times New Roman" w:hAnsi="Times New Roman"/>
                <w:bCs/>
                <w:sz w:val="24"/>
                <w:szCs w:val="24"/>
                <w:lang w:val="sr-RS"/>
              </w:rPr>
              <w:t>В) Рад уређаја за смањивање емисије (испуштања)</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В1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Да ли постоји евиденција о раду уређаја за спречавање или смањивање емисије загађујућих материја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r>
              <w:rPr>
                <w:rFonts w:cs="Segoe UI Symbol" w:ascii="Segoe UI Symbol" w:hAnsi="Segoe UI Symbol"/>
                <w:bCs/>
                <w:sz w:val="24"/>
                <w:szCs w:val="24"/>
                <w:lang w:val="sr-RS"/>
              </w:rPr>
              <w:t>☐</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В2</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Да ли је оператер у случају поремећаја технолошког процеса или квара уређаја за смањивање емисије, одмах отклонио квар или поремећај, односно прилагодио рад насталој околности или обуставио рад постројења, како би се емисија свела на дозвољене вредности  </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r>
              <w:rPr>
                <w:rFonts w:cs="Segoe UI Symbol" w:ascii="Segoe UI Symbol" w:hAnsi="Segoe UI Symbol"/>
                <w:bCs/>
                <w:sz w:val="24"/>
                <w:szCs w:val="24"/>
                <w:lang w:val="sr-RS"/>
              </w:rPr>
              <w:t>☐</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В3</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eastAsia="TimesNewRoman" w:cs="Times New Roman"/>
                <w:sz w:val="24"/>
                <w:szCs w:val="24"/>
                <w:lang w:val="sr-RS"/>
              </w:rPr>
            </w:pPr>
            <w:r>
              <w:rPr>
                <w:rFonts w:eastAsia="TimesNewRoman" w:cs="Times New Roman" w:ascii="Times New Roman" w:hAnsi="Times New Roman"/>
                <w:sz w:val="24"/>
                <w:szCs w:val="24"/>
                <w:lang w:val="sr-RS"/>
              </w:rPr>
              <w:t>Да ли су у раду мерни уређаји који континуално прате параметре рада уређаја за пречишћавање прашкастих материја</w:t>
            </w:r>
          </w:p>
          <w:p>
            <w:pPr>
              <w:pStyle w:val="Normal"/>
              <w:spacing w:lineRule="auto" w:line="240" w:before="0" w:after="0"/>
              <w:rPr>
                <w:rFonts w:ascii="Times New Roman" w:hAnsi="Times New Roman" w:eastAsia="TimesNewRoman" w:cs="Times New Roman"/>
                <w:sz w:val="24"/>
                <w:szCs w:val="24"/>
                <w:lang w:val="sr-RS"/>
              </w:rPr>
            </w:pPr>
            <w:r>
              <w:rPr>
                <w:rFonts w:eastAsia="TimesNewRoman" w:cs="Times New Roman" w:ascii="Times New Roman" w:hAnsi="Times New Roman"/>
                <w:i/>
                <w:sz w:val="24"/>
                <w:szCs w:val="24"/>
                <w:lang w:val="sr-RS"/>
              </w:rPr>
              <w:t>(Обавеза постоји за масени проток од 1 до 3 kg/h)</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Segoe UI Symbol" w:ascii="Segoe UI Symbol" w:hAnsi="Segoe UI Symbol"/>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Segoe UI Symbol" w:ascii="Segoe UI Symbol" w:hAnsi="Segoe UI Symbol"/>
                    <w:sz w:val="24"/>
                    <w:szCs w:val="24"/>
                    <w:lang w:val="sr-RS"/>
                  </w:rPr>
                  <w:t>☐</w:t>
                </w:r>
              </w:sdtContent>
            </w:sdt>
          </w:p>
          <w:p>
            <w:pPr>
              <w:pStyle w:val="Normal"/>
              <w:spacing w:lineRule="auto" w:line="240" w:before="0" w:after="0"/>
              <w:rPr>
                <w:rFonts w:ascii="Times New Roman" w:hAnsi="Times New Roman" w:cs="Times New Roman"/>
                <w:sz w:val="24"/>
                <w:szCs w:val="24"/>
                <w:lang w:val="sr-Latn-C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Latn-CS"/>
              </w:rPr>
              <w:t xml:space="preserve"> </w:t>
            </w:r>
          </w:p>
        </w:tc>
      </w:tr>
      <w:tr>
        <w:trPr>
          <w:cantSplit w:val="true"/>
        </w:trPr>
        <w:tc>
          <w:tcPr>
            <w:tcW w:w="10800" w:type="dxa"/>
            <w:gridSpan w:val="3"/>
            <w:tcBorders/>
            <w:vAlign w:val="center"/>
          </w:tcPr>
          <w:p>
            <w:pPr>
              <w:pStyle w:val="Normal"/>
              <w:spacing w:lineRule="auto" w:line="240" w:before="0" w:after="0"/>
              <w:jc w:val="center"/>
              <w:rPr>
                <w:rFonts w:ascii="Times New Roman" w:hAnsi="Times New Roman" w:cs="Times New Roman"/>
                <w:sz w:val="20"/>
                <w:szCs w:val="20"/>
                <w:lang w:val="sr-RS"/>
              </w:rPr>
            </w:pPr>
            <w:r>
              <w:rPr>
                <w:rFonts w:cs="Times New Roman" w:ascii="Times New Roman" w:hAnsi="Times New Roman"/>
                <w:sz w:val="24"/>
                <w:szCs w:val="24"/>
                <w:lang w:val="sr-RS"/>
              </w:rPr>
              <w:t>Г) Достава података државним органима</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Г1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Да ли је</w:t>
            </w:r>
            <w:r>
              <w:rPr>
                <w:rFonts w:cs="Times New Roman" w:ascii="Times New Roman" w:hAnsi="Times New Roman"/>
                <w:sz w:val="24"/>
                <w:szCs w:val="24"/>
                <w:lang w:val="ru-RU"/>
              </w:rPr>
              <w:t xml:space="preserve"> </w:t>
            </w:r>
            <w:r>
              <w:rPr>
                <w:rFonts w:cs="Times New Roman" w:ascii="Times New Roman" w:hAnsi="Times New Roman"/>
                <w:bCs/>
                <w:sz w:val="24"/>
                <w:szCs w:val="24"/>
                <w:lang w:val="sr-RS"/>
              </w:rPr>
              <w:t>Агенцији, односно јединици локалне самоуправе до 31. марта достављен Извештај о годишњем билансу емисија (односно Образац број 2-Емисије у ваздух), који је попуњен за све испусте отпадних гасова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Није применљиво</w:t>
            </w:r>
            <w:r>
              <w:rPr>
                <w:rFonts w:cs="Times New Roman" w:ascii="Times New Roman" w:hAnsi="Times New Roman"/>
                <w:sz w:val="24"/>
                <w:szCs w:val="24"/>
                <w:lang w:val="ru-RU"/>
              </w:rPr>
              <w:t xml:space="preserve">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Г2</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Calibri" w:cs="Times New Roman" w:ascii="Times New Roman" w:hAnsi="Times New Roman"/>
                <w:sz w:val="24"/>
                <w:szCs w:val="24"/>
                <w:lang w:val="sr-RS"/>
              </w:rPr>
              <w:t>Да ли је у Извештају о годишњем билансу емисија (односно Обрасцу број 2–Емисије у ваздух), унета средња концентрација и годишња количина емисије за сваку загађујућу материју из извештаја о континуалним мерењима и у складу са резултатима континуалних мерења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Није применљиво</w:t>
            </w:r>
            <w:r>
              <w:rPr>
                <w:rFonts w:cs="Times New Roman" w:ascii="Times New Roman" w:hAnsi="Times New Roman"/>
                <w:sz w:val="24"/>
                <w:szCs w:val="24"/>
                <w:lang w:val="ru-RU"/>
              </w:rPr>
              <w:t xml:space="preserve">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Г3</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Да ли је оператер доставио надлежном органу (јединица локалне самоуправе, аутономна покрајина или Агенција) све месечне и годишњи извештај аутоматског мерног система, тромесечно а годишњи до 31. јануара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Није применљиво</w:t>
            </w:r>
            <w:r>
              <w:rPr>
                <w:rFonts w:cs="Times New Roman" w:ascii="Times New Roman" w:hAnsi="Times New Roman"/>
                <w:sz w:val="24"/>
                <w:szCs w:val="24"/>
                <w:lang w:val="ru-RU"/>
              </w:rPr>
              <w:t xml:space="preserve">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10800" w:type="dxa"/>
            <w:gridSpan w:val="3"/>
            <w:tcBorders/>
            <w:vAlign w:val="center"/>
          </w:tcPr>
          <w:p>
            <w:pPr>
              <w:pStyle w:val="Normal"/>
              <w:spacing w:lineRule="auto" w:line="240" w:before="0" w:after="0"/>
              <w:jc w:val="center"/>
              <w:rPr>
                <w:rFonts w:ascii="Times New Roman" w:hAnsi="Times New Roman" w:cs="Times New Roman"/>
                <w:sz w:val="20"/>
                <w:szCs w:val="20"/>
                <w:lang w:val="sr-RS"/>
              </w:rPr>
            </w:pPr>
            <w:r>
              <w:rPr>
                <w:rFonts w:cs="Times New Roman" w:ascii="Times New Roman" w:hAnsi="Times New Roman"/>
                <w:sz w:val="24"/>
                <w:szCs w:val="24"/>
                <w:lang w:val="sr-RS"/>
              </w:rPr>
              <w:t>Д) Нова и реконструисана постројења после 23.05.2009.године</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Д1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ли је на основу Закона о заштити ваздуха надлежни орган издао дозволу или привремено одобрио рад постројења које је изграђено или реконструисано после 23.05.2009.године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(Обавеза не постоји за постројење за које је прописано издавање интергисане дозволе,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утицаја на животну средину)</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Д2</w:t>
            </w:r>
          </w:p>
        </w:tc>
        <w:tc>
          <w:tcPr>
            <w:tcW w:w="782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23.05.2009.године</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bl>
    <w:p>
      <w:pPr>
        <w:pStyle w:val="Normal"/>
        <w:spacing w:lineRule="auto" w:line="240"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Не примењују се граничне вредности емисије и масени протоци за које се врше континуална мерења емисије из </w:t>
      </w:r>
      <w:r>
        <w:rPr>
          <w:rFonts w:eastAsia="Calibri" w:cs="Times New Roman" w:ascii="Times New Roman" w:hAnsi="Times New Roman"/>
          <w:sz w:val="24"/>
          <w:szCs w:val="24"/>
          <w:lang w:val="sr-RS"/>
        </w:rPr>
        <w:t>Уредбе о граничним вредностима емисија загађујућих материја у ваздух из стационарних извора загађивања, осим постројења за сагоревање, на</w:t>
      </w:r>
      <w:r>
        <w:rPr>
          <w:rFonts w:cs="Times New Roman" w:ascii="Times New Roman" w:hAnsi="Times New Roman"/>
          <w:sz w:val="24"/>
          <w:szCs w:val="24"/>
          <w:lang w:val="sr-RS"/>
        </w:rPr>
        <w:t>:</w:t>
      </w:r>
    </w:p>
    <w:p>
      <w:pPr>
        <w:pStyle w:val="ListParagraph"/>
        <w:spacing w:lineRule="auto" w:line="240" w:before="0" w:after="0"/>
        <w:ind w:left="0" w:hanging="0"/>
        <w:contextualSpacing/>
        <w:jc w:val="both"/>
        <w:rPr>
          <w:rFonts w:ascii="Times New Roman" w:hAnsi="Times New Roman" w:cs="Times New Roman"/>
          <w:sz w:val="24"/>
          <w:szCs w:val="24"/>
          <w:lang w:val="sr-RS"/>
        </w:rPr>
      </w:pPr>
      <w:r>
        <w:rPr>
          <w:rFonts w:cs="Times New Roman" w:ascii="Times New Roman" w:hAnsi="Times New Roman"/>
          <w:b/>
          <w:sz w:val="24"/>
          <w:szCs w:val="24"/>
          <w:lang w:val="sr-RS"/>
        </w:rPr>
        <w:t xml:space="preserve">- </w:t>
      </w:r>
      <w:r>
        <w:rPr>
          <w:rFonts w:cs="Times New Roman" w:ascii="Times New Roman" w:hAnsi="Times New Roman"/>
          <w:sz w:val="24"/>
          <w:szCs w:val="24"/>
          <w:lang w:val="sr-RS"/>
        </w:rPr>
        <w:t xml:space="preserve">Поступке термичког третмана отпада и </w:t>
      </w:r>
    </w:p>
    <w:p>
      <w:pPr>
        <w:pStyle w:val="ListParagraph"/>
        <w:spacing w:lineRule="auto" w:line="240" w:before="0" w:after="0"/>
        <w:ind w:left="0" w:hanging="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t>- Емисије испарљивих органских једињења, према значењу израза из чала 2. став 1. тачка 22) Уредбе о листи индустријских постројења и активности у којима се контролише емисија испарљивих органских једињења, о вредностима емисије испарљивих органских једињења при одређеној потрошњи растварача и укупним дозвољеним емисијама, као и шеми за смањење емисија („Службени гласник РС”, број 100/11 од 29.12.2011); у случају врсти активности из Прилога 1 ове уредбе. Обратити пажњу како на услове стандардне температуре од 20 степени целзијуса, тако и на радне услове у којима се примењује хемикалија.</w:t>
      </w:r>
    </w:p>
    <w:p>
      <w:pPr>
        <w:pStyle w:val="ListParagraph"/>
        <w:spacing w:lineRule="auto" w:line="240" w:before="0" w:after="0"/>
        <w:ind w:left="0" w:hanging="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r>
    </w:p>
    <w:tbl>
      <w:tblPr>
        <w:tblStyle w:val="TableGrid"/>
        <w:tblW w:w="10913" w:type="dxa"/>
        <w:jc w:val="left"/>
        <w:tblInd w:w="-635" w:type="dxa"/>
        <w:tblCellMar>
          <w:top w:w="0" w:type="dxa"/>
          <w:left w:w="108" w:type="dxa"/>
          <w:bottom w:w="0" w:type="dxa"/>
          <w:right w:w="108" w:type="dxa"/>
        </w:tblCellMar>
        <w:tblLook w:firstRow="1" w:noVBand="1" w:lastRow="0" w:firstColumn="1" w:lastColumn="0" w:noHBand="0" w:val="04a0"/>
      </w:tblPr>
      <w:tblGrid>
        <w:gridCol w:w="3637"/>
        <w:gridCol w:w="3636"/>
        <w:gridCol w:w="2"/>
        <w:gridCol w:w="3638"/>
      </w:tblGrid>
      <w:tr>
        <w:trPr/>
        <w:tc>
          <w:tcPr>
            <w:tcW w:w="7273" w:type="dxa"/>
            <w:gridSpan w:val="2"/>
            <w:tcBorders/>
            <w:shd w:color="auto" w:fill="auto" w:val="clear"/>
            <w:vAlign w:val="center"/>
          </w:tcPr>
          <w:p>
            <w:pPr>
              <w:pStyle w:val="Normal"/>
              <w:overflowPunct w:val="false"/>
              <w:spacing w:lineRule="auto" w:line="240" w:before="0" w:after="0"/>
              <w:jc w:val="center"/>
              <w:rPr>
                <w:rFonts w:ascii="Times New Roman" w:hAnsi="Times New Roman" w:cs="Times New Roman"/>
                <w:bCs/>
                <w:color w:val="000000"/>
                <w:sz w:val="24"/>
                <w:szCs w:val="24"/>
                <w:lang w:val="sr-RS" w:eastAsia="de-DE"/>
              </w:rPr>
            </w:pPr>
            <w:r>
              <w:rPr>
                <w:rFonts w:cs="Times New Roman" w:ascii="Times New Roman" w:hAnsi="Times New Roman"/>
                <w:bCs/>
                <w:sz w:val="24"/>
                <w:szCs w:val="24"/>
                <w:lang w:val="sr-RS"/>
              </w:rPr>
              <w:t>П</w:t>
            </w:r>
            <w:r>
              <w:rPr>
                <w:rFonts w:cs="Times New Roman" w:ascii="Times New Roman" w:hAnsi="Times New Roman"/>
                <w:sz w:val="24"/>
                <w:szCs w:val="24"/>
                <w:lang w:val="sr-RS"/>
              </w:rPr>
              <w:t>редставници</w:t>
            </w:r>
            <w:r>
              <w:rPr>
                <w:rFonts w:cs="Times New Roman" w:ascii="Times New Roman" w:hAnsi="Times New Roman"/>
                <w:bCs/>
                <w:sz w:val="24"/>
                <w:szCs w:val="24"/>
                <w:lang w:val="sr-RS"/>
              </w:rPr>
              <w:t xml:space="preserve"> оператера</w:t>
            </w:r>
          </w:p>
        </w:tc>
        <w:tc>
          <w:tcPr>
            <w:tcW w:w="3640" w:type="dxa"/>
            <w:gridSpan w:val="2"/>
            <w:tcBorders/>
            <w:shd w:color="auto" w:fill="auto" w:val="clear"/>
            <w:vAlign w:val="center"/>
          </w:tcPr>
          <w:p>
            <w:pPr>
              <w:pStyle w:val="Normal"/>
              <w:overflowPunct w:val="false"/>
              <w:spacing w:lineRule="auto" w:line="240" w:before="0" w:after="0"/>
              <w:rPr>
                <w:rFonts w:ascii="Times New Roman" w:hAnsi="Times New Roman" w:cs="Times New Roman"/>
                <w:bCs/>
                <w:color w:val="000000"/>
                <w:sz w:val="24"/>
                <w:szCs w:val="24"/>
                <w:lang w:val="ru-RU" w:eastAsia="de-DE"/>
              </w:rPr>
            </w:pPr>
            <w:r>
              <w:rPr>
                <w:rFonts w:cs="Times New Roman" w:ascii="Times New Roman" w:hAnsi="Times New Roman"/>
                <w:bCs/>
                <w:color w:val="000000"/>
                <w:sz w:val="24"/>
                <w:szCs w:val="24"/>
                <w:lang w:val="sr-RS" w:eastAsia="de-DE"/>
              </w:rPr>
              <w:t>Инспектори за заштиту животне средине</w:t>
            </w:r>
          </w:p>
        </w:tc>
      </w:tr>
      <w:tr>
        <w:trPr/>
        <w:tc>
          <w:tcPr>
            <w:tcW w:w="3637" w:type="dxa"/>
            <w:tcBorders/>
          </w:tcPr>
          <w:p>
            <w:pPr>
              <w:pStyle w:val="Normal"/>
              <w:overflowPunct w:val="false"/>
              <w:spacing w:lineRule="auto" w:line="240" w:before="0" w:after="0"/>
              <w:jc w:val="center"/>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Име и презиме</w:t>
            </w:r>
          </w:p>
        </w:tc>
        <w:tc>
          <w:tcPr>
            <w:tcW w:w="3638" w:type="dxa"/>
            <w:gridSpan w:val="2"/>
            <w:tcBorders/>
          </w:tcPr>
          <w:p>
            <w:pPr>
              <w:pStyle w:val="Normal"/>
              <w:overflowPunct w:val="false"/>
              <w:spacing w:lineRule="auto" w:line="240" w:before="0" w:after="0"/>
              <w:jc w:val="center"/>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val="sr-RS" w:eastAsia="de-DE"/>
              </w:rPr>
              <w:t>Радно место</w:t>
            </w:r>
          </w:p>
        </w:tc>
        <w:tc>
          <w:tcPr>
            <w:tcW w:w="363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Име и презиме</w:t>
            </w:r>
          </w:p>
        </w:tc>
      </w:tr>
      <w:tr>
        <w:trPr>
          <w:trHeight w:val="287" w:hRule="atLeast"/>
        </w:trPr>
        <w:tc>
          <w:tcPr>
            <w:tcW w:w="3637" w:type="dxa"/>
            <w:tcBorders/>
            <w:vAlign w:val="center"/>
          </w:tcPr>
          <w:p>
            <w:pPr>
              <w:pStyle w:val="Normal"/>
              <w:overflowPunct w:val="false"/>
              <w:spacing w:lineRule="auto" w:line="240" w:before="0" w:after="0"/>
              <w:rPr>
                <w:rFonts w:ascii="Times New Roman" w:hAnsi="Times New Roman" w:cs="Times New Roman"/>
                <w:bCs/>
                <w:color w:val="000000"/>
                <w:sz w:val="24"/>
                <w:szCs w:val="24"/>
                <w:lang w:val="en-GB" w:eastAsia="de-DE"/>
              </w:rPr>
            </w:pPr>
            <w:r>
              <w:rPr>
                <w:rFonts w:cs="Times New Roman" w:ascii="Times New Roman" w:hAnsi="Times New Roman"/>
                <w:bCs/>
                <w:color w:val="000000"/>
                <w:sz w:val="24"/>
                <w:szCs w:val="24"/>
                <w:lang w:val="sr-RS" w:eastAsia="de-DE"/>
              </w:rPr>
              <w:t>1.</w:t>
            </w:r>
          </w:p>
        </w:tc>
        <w:tc>
          <w:tcPr>
            <w:tcW w:w="3638" w:type="dxa"/>
            <w:gridSpan w:val="2"/>
            <w:tcBorders/>
          </w:tcPr>
          <w:p>
            <w:pPr>
              <w:pStyle w:val="Normal"/>
              <w:overflowPunct w:val="false"/>
              <w:spacing w:lineRule="auto" w:line="240" w:before="0" w:after="0"/>
              <w:jc w:val="both"/>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r>
          </w:p>
        </w:tc>
        <w:tc>
          <w:tcPr>
            <w:tcW w:w="3638" w:type="dxa"/>
            <w:tcBorders/>
          </w:tcPr>
          <w:p>
            <w:pPr>
              <w:pStyle w:val="Normal"/>
              <w:overflowPunct w:val="false"/>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1.</w:t>
            </w:r>
          </w:p>
        </w:tc>
      </w:tr>
      <w:tr>
        <w:trPr>
          <w:trHeight w:val="323" w:hRule="atLeast"/>
        </w:trPr>
        <w:tc>
          <w:tcPr>
            <w:tcW w:w="3637" w:type="dxa"/>
            <w:tcBorders/>
            <w:vAlign w:val="center"/>
          </w:tcPr>
          <w:p>
            <w:pPr>
              <w:pStyle w:val="Normal"/>
              <w:overflowPunct w:val="false"/>
              <w:spacing w:lineRule="auto" w:line="240" w:before="0" w:after="0"/>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val="sr-RS" w:eastAsia="de-DE"/>
              </w:rPr>
              <w:t xml:space="preserve">2. </w:t>
            </w:r>
          </w:p>
        </w:tc>
        <w:tc>
          <w:tcPr>
            <w:tcW w:w="3638" w:type="dxa"/>
            <w:gridSpan w:val="2"/>
            <w:tcBorders/>
          </w:tcPr>
          <w:p>
            <w:pPr>
              <w:pStyle w:val="Normal"/>
              <w:overflowPunct w:val="false"/>
              <w:spacing w:lineRule="auto" w:line="240" w:before="0" w:after="0"/>
              <w:jc w:val="both"/>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eastAsia="de-DE"/>
              </w:rPr>
            </w:r>
          </w:p>
        </w:tc>
        <w:tc>
          <w:tcPr>
            <w:tcW w:w="363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2.</w:t>
            </w:r>
          </w:p>
        </w:tc>
      </w:tr>
      <w:tr>
        <w:trPr>
          <w:trHeight w:val="224" w:hRule="atLeast"/>
        </w:trPr>
        <w:tc>
          <w:tcPr>
            <w:tcW w:w="3637" w:type="dxa"/>
            <w:tcBorders/>
            <w:vAlign w:val="center"/>
          </w:tcPr>
          <w:p>
            <w:pPr>
              <w:pStyle w:val="Normal"/>
              <w:overflowPunct w:val="false"/>
              <w:spacing w:lineRule="auto" w:line="240" w:before="0" w:after="0"/>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 xml:space="preserve">3. </w:t>
            </w:r>
          </w:p>
        </w:tc>
        <w:tc>
          <w:tcPr>
            <w:tcW w:w="3638" w:type="dxa"/>
            <w:gridSpan w:val="2"/>
            <w:tcBorders/>
          </w:tcPr>
          <w:p>
            <w:pPr>
              <w:pStyle w:val="Normal"/>
              <w:overflowPunct w:val="false"/>
              <w:spacing w:lineRule="auto" w:line="240" w:before="0" w:after="0"/>
              <w:jc w:val="both"/>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eastAsia="de-DE"/>
              </w:rPr>
            </w:r>
          </w:p>
        </w:tc>
        <w:tc>
          <w:tcPr>
            <w:tcW w:w="363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3.</w:t>
            </w:r>
          </w:p>
        </w:tc>
      </w:tr>
      <w:tr>
        <w:trPr/>
        <w:tc>
          <w:tcPr>
            <w:tcW w:w="10913" w:type="dxa"/>
            <w:gridSpan w:val="4"/>
            <w:tcBorders/>
          </w:tcPr>
          <w:p>
            <w:pPr>
              <w:pStyle w:val="Normal"/>
              <w:overflowPunct w:val="false"/>
              <w:spacing w:lineRule="auto" w:line="240" w:before="0" w:after="0"/>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Датум инспекцијског надзора:</w:t>
            </w:r>
          </w:p>
        </w:tc>
      </w:tr>
      <w:tr>
        <w:trPr>
          <w:trHeight w:val="386" w:hRule="atLeast"/>
        </w:trPr>
        <w:tc>
          <w:tcPr>
            <w:tcW w:w="10913" w:type="dxa"/>
            <w:gridSpan w:val="4"/>
            <w:tcBorders/>
          </w:tcPr>
          <w:p>
            <w:pPr>
              <w:pStyle w:val="Normal"/>
              <w:overflowPunct w:val="false"/>
              <w:spacing w:lineRule="auto" w:line="240" w:before="0" w:after="0"/>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ru-RU" w:eastAsia="de-DE"/>
              </w:rPr>
              <w:t>Б</w:t>
            </w:r>
            <w:r>
              <w:rPr>
                <w:rFonts w:cs="Times New Roman" w:ascii="Times New Roman" w:hAnsi="Times New Roman"/>
                <w:bCs/>
                <w:color w:val="000000"/>
                <w:sz w:val="24"/>
                <w:szCs w:val="24"/>
                <w:lang w:val="sr-RS" w:eastAsia="de-DE"/>
              </w:rPr>
              <w:t>рој записника, уз који се прилаже контролна листа:</w:t>
            </w:r>
          </w:p>
        </w:tc>
      </w:tr>
    </w:tbl>
    <w:p>
      <w:pPr>
        <w:pStyle w:val="Normal"/>
        <w:spacing w:lineRule="auto" w:line="240" w:before="0" w:after="0"/>
        <w:jc w:val="both"/>
        <w:rPr>
          <w:rFonts w:ascii="Times New Roman" w:hAnsi="Times New Roman" w:cs="Times New Roman"/>
          <w:sz w:val="2"/>
          <w:szCs w:val="2"/>
          <w:lang w:val="sr-RS"/>
        </w:rPr>
      </w:pPr>
      <w:r>
        <w:rPr/>
      </w:r>
    </w:p>
    <w:sectPr>
      <w:headerReference w:type="default" r:id="rId2"/>
      <w:footerReference w:type="default" r:id="rId3"/>
      <w:type w:val="nextPage"/>
      <w:pgSz w:w="12240" w:h="15840"/>
      <w:pgMar w:left="1440" w:right="1440" w:header="397" w:top="1440" w:footer="397" w:bottom="108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MS Gothic">
    <w:charset w:val="00"/>
    <w:family w:val="roman"/>
    <w:pitch w:val="variable"/>
  </w:font>
  <w:font w:name="Segoe UI Symbo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69380555"/>
    </w:sdtPr>
    <w:sdtContent>
      <w:p>
        <w:pPr>
          <w:pStyle w:val="Footer"/>
          <w:jc w:val="right"/>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4</w:t>
        </w:r>
        <w:r>
          <w:rPr>
            <w:sz w:val="24"/>
            <w:szCs w:val="24"/>
            <w:rFonts w:cs="Times New Roman" w:ascii="Times New Roman" w:hAnsi="Times New Roman"/>
          </w:rPr>
          <w:fldChar w:fldCharType="end"/>
        </w:r>
        <w:r>
          <w:rPr>
            <w:rFonts w:cs="Times New Roman" w:ascii="Times New Roman" w:hAnsi="Times New Roman"/>
            <w:sz w:val="24"/>
            <w:szCs w:val="24"/>
            <w:lang w:val="sr-RS"/>
          </w:rPr>
          <w:t>/3</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tbl>
    <w:tblPr>
      <w:tblW w:w="10530" w:type="dxa"/>
      <w:jc w:val="left"/>
      <w:tblInd w:w="-612" w:type="dxa"/>
      <w:tblCellMar>
        <w:top w:w="0" w:type="dxa"/>
        <w:left w:w="108" w:type="dxa"/>
        <w:bottom w:w="0" w:type="dxa"/>
        <w:right w:w="108" w:type="dxa"/>
      </w:tblCellMar>
      <w:tblLook w:firstRow="1" w:noVBand="1" w:lastRow="0" w:firstColumn="1" w:lastColumn="0" w:noHBand="0" w:val="04a0"/>
    </w:tblPr>
    <w:tblGrid>
      <w:gridCol w:w="988"/>
      <w:gridCol w:w="6750"/>
      <w:gridCol w:w="2792"/>
    </w:tblGrid>
    <w:tr>
      <w:trPr>
        <w:trHeight w:val="1088" w:hRule="atLeast"/>
      </w:trPr>
      <w:tc>
        <w:tcPr>
          <w:tcW w:w="988" w:type="dxa"/>
          <w:tcBorders/>
          <w:shd w:color="auto" w:fill="auto" w:val="clear"/>
        </w:tcPr>
        <w:p>
          <w:pPr>
            <w:pStyle w:val="Normal"/>
            <w:tabs>
              <w:tab w:val="clear" w:pos="720"/>
              <w:tab w:val="center" w:pos="1418" w:leader="none"/>
              <w:tab w:val="right" w:pos="9360" w:leader="none"/>
            </w:tabs>
            <w:spacing w:lineRule="auto" w:line="240" w:before="0" w:after="0"/>
            <w:ind w:right="-588" w:hanging="0"/>
            <w:rPr>
              <w:rFonts w:ascii="Times New Roman" w:hAnsi="Times New Roman" w:eastAsia="Times New Roman" w:cs="Times New Roman"/>
              <w:lang w:val="sr-Latn-RS" w:eastAsia="sr-Latn-RS"/>
            </w:rPr>
          </w:pPr>
          <w:r>
            <w:rPr/>
            <w:drawing>
              <wp:inline distT="0" distB="0" distL="0" distR="0">
                <wp:extent cx="387350" cy="673100"/>
                <wp:effectExtent l="0" t="0" r="0" b="0"/>
                <wp:docPr id="1" name="Picture 5"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rbija-Grb_wp_1024"/>
                        <pic:cNvPicPr>
                          <a:picLocks noChangeAspect="1" noChangeArrowheads="1"/>
                        </pic:cNvPicPr>
                      </pic:nvPicPr>
                      <pic:blipFill>
                        <a:blip r:embed="rId1"/>
                        <a:stretch>
                          <a:fillRect/>
                        </a:stretch>
                      </pic:blipFill>
                      <pic:spPr bwMode="auto">
                        <a:xfrm>
                          <a:off x="0" y="0"/>
                          <a:ext cx="387350" cy="673100"/>
                        </a:xfrm>
                        <a:prstGeom prst="rect">
                          <a:avLst/>
                        </a:prstGeom>
                      </pic:spPr>
                    </pic:pic>
                  </a:graphicData>
                </a:graphic>
              </wp:inline>
            </w:drawing>
          </w:r>
        </w:p>
      </w:tc>
      <w:tc>
        <w:tcPr>
          <w:tcW w:w="6750" w:type="dxa"/>
          <w:tcBorders/>
          <w:shd w:color="auto" w:fill="auto" w:val="clear"/>
          <w:vAlign w:val="center"/>
        </w:tcPr>
        <w:p>
          <w:pPr>
            <w:pStyle w:val="Normal"/>
            <w:spacing w:lineRule="auto" w:line="240"/>
            <w:ind w:left="0" w:hanging="0"/>
            <w:rPr>
              <w:rFonts w:ascii="Times New Roman" w:hAnsi="Times New Roman"/>
              <w:sz w:val="24"/>
              <w:szCs w:val="24"/>
              <w:lang w:val="sr-CS"/>
            </w:rPr>
          </w:pPr>
          <w:r>
            <w:rPr>
              <w:rFonts w:ascii="Times New Roman" w:hAnsi="Times New Roman"/>
              <w:sz w:val="24"/>
              <w:szCs w:val="24"/>
              <w:lang w:val="sr-CS"/>
            </w:rPr>
            <w:t>Република Србија</w:t>
          </w:r>
        </w:p>
        <w:p>
          <w:pPr>
            <w:pStyle w:val="Normal"/>
            <w:spacing w:lineRule="auto" w:line="240"/>
            <w:ind w:left="0" w:hanging="0"/>
            <w:rPr>
              <w:rFonts w:ascii="Times New Roman" w:hAnsi="Times New Roman"/>
              <w:b w:val="false"/>
              <w:b w:val="false"/>
              <w:bCs w:val="false"/>
              <w:sz w:val="24"/>
              <w:szCs w:val="24"/>
              <w:lang w:val="sr-CS"/>
            </w:rPr>
          </w:pPr>
          <w:r>
            <w:rPr>
              <w:rFonts w:ascii="Times New Roman" w:hAnsi="Times New Roman"/>
              <w:b w:val="false"/>
              <w:bCs w:val="false"/>
              <w:sz w:val="24"/>
              <w:szCs w:val="24"/>
              <w:lang w:val="sr-CS"/>
            </w:rPr>
            <w:t>ОПШТИНА СУРДУЛИЦА</w:t>
          </w:r>
        </w:p>
        <w:p>
          <w:pPr>
            <w:pStyle w:val="Normal"/>
            <w:spacing w:lineRule="auto" w:line="240"/>
            <w:ind w:left="0" w:hanging="0"/>
            <w:rPr>
              <w:rFonts w:ascii="Times New Roman" w:hAnsi="Times New Roman"/>
              <w:b w:val="false"/>
              <w:b w:val="false"/>
              <w:bCs w:val="false"/>
              <w:sz w:val="24"/>
              <w:szCs w:val="24"/>
              <w:lang w:val="sr-CS"/>
            </w:rPr>
          </w:pPr>
          <w:r>
            <w:rPr>
              <w:rFonts w:ascii="Times New Roman" w:hAnsi="Times New Roman"/>
              <w:b w:val="false"/>
              <w:bCs w:val="false"/>
              <w:sz w:val="24"/>
              <w:szCs w:val="24"/>
              <w:lang w:val="sr-CS"/>
            </w:rPr>
            <w:t>ОПШТИНСКА УПРАВА</w:t>
          </w:r>
        </w:p>
        <w:p>
          <w:pPr>
            <w:pStyle w:val="Normal"/>
            <w:spacing w:lineRule="auto" w:line="240"/>
            <w:ind w:left="0" w:hanging="0"/>
            <w:rPr>
              <w:rFonts w:ascii="Times New Roman" w:hAnsi="Times New Roman"/>
              <w:sz w:val="24"/>
              <w:szCs w:val="24"/>
              <w:lang w:val="sr-CS"/>
            </w:rPr>
          </w:pPr>
          <w:r>
            <w:rPr>
              <w:rFonts w:ascii="Times New Roman" w:hAnsi="Times New Roman"/>
              <w:sz w:val="24"/>
              <w:szCs w:val="24"/>
              <w:lang w:val="sr-CS"/>
            </w:rPr>
            <w:t>Одељење за урбанизам ,стамбено-комуналне,</w:t>
          </w:r>
        </w:p>
        <w:p>
          <w:pPr>
            <w:pStyle w:val="Normal"/>
            <w:spacing w:lineRule="auto" w:line="240"/>
            <w:ind w:left="0" w:hanging="0"/>
            <w:rPr>
              <w:rFonts w:ascii="Times New Roman" w:hAnsi="Times New Roman"/>
              <w:sz w:val="24"/>
              <w:szCs w:val="24"/>
              <w:lang w:val="sr-CS"/>
            </w:rPr>
          </w:pPr>
          <w:r>
            <w:rPr>
              <w:rFonts w:ascii="Times New Roman" w:hAnsi="Times New Roman"/>
              <w:sz w:val="24"/>
              <w:szCs w:val="24"/>
              <w:lang w:val="sr-CS"/>
            </w:rPr>
            <w:t>грађевинске и имовинско-правне послове,</w:t>
          </w:r>
        </w:p>
        <w:p>
          <w:pPr>
            <w:pStyle w:val="Normal"/>
            <w:spacing w:lineRule="auto" w:line="240" w:before="0" w:after="0"/>
            <w:ind w:left="0" w:hanging="0"/>
            <w:rPr>
              <w:rFonts w:ascii="Times New Roman" w:hAnsi="Times New Roman" w:eastAsia="Times New Roman" w:cs="Times New Roman"/>
              <w:b/>
              <w:b/>
              <w:lang w:val="ru-RU" w:eastAsia="sr-Latn-RS"/>
            </w:rPr>
          </w:pPr>
          <w:r>
            <w:rPr>
              <w:rFonts w:eastAsia="Times New Roman" w:cs="Times New Roman" w:ascii="Times New Roman" w:hAnsi="Times New Roman"/>
              <w:b/>
              <w:bCs w:val="false"/>
              <w:sz w:val="24"/>
              <w:szCs w:val="24"/>
              <w:lang w:val="sr-CS" w:eastAsia="sr-Latn-RS"/>
            </w:rPr>
            <w:t>Број: 501-</w:t>
          </w:r>
        </w:p>
      </w:tc>
      <w:tc>
        <w:tcPr>
          <w:tcW w:w="2792" w:type="dxa"/>
          <w:tcBorders/>
          <w:shd w:color="auto" w:fill="auto" w:val="clear"/>
          <w:vAlign w:val="center"/>
        </w:tcPr>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b/>
              <w:sz w:val="24"/>
              <w:szCs w:val="24"/>
              <w:lang w:val="sr-Latn-RS" w:eastAsia="sr-Latn-RS"/>
            </w:rPr>
            <w:t>Шифра: КЛ-04-02/05</w:t>
          </w:r>
        </w:p>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RS"/>
            </w:rPr>
            <w:t xml:space="preserve">Датум: </w:t>
          </w:r>
          <w:r>
            <w:rPr>
              <w:rFonts w:eastAsia="Times New Roman" w:cs="Times New Roman" w:ascii="Times New Roman" w:hAnsi="Times New Roman"/>
              <w:b/>
              <w:sz w:val="24"/>
              <w:szCs w:val="24"/>
              <w:lang w:val="sr-Latn-RS"/>
            </w:rPr>
            <w:t>27</w:t>
          </w:r>
          <w:r>
            <w:rPr>
              <w:rFonts w:eastAsia="Times New Roman" w:cs="Times New Roman" w:ascii="Times New Roman" w:hAnsi="Times New Roman"/>
              <w:b/>
              <w:sz w:val="24"/>
              <w:szCs w:val="24"/>
            </w:rPr>
            <w:t>.1</w:t>
          </w:r>
          <w:r>
            <w:rPr>
              <w:rFonts w:eastAsia="Times New Roman" w:cs="Times New Roman" w:ascii="Times New Roman" w:hAnsi="Times New Roman"/>
              <w:b/>
              <w:sz w:val="24"/>
              <w:szCs w:val="24"/>
              <w:lang w:val="sr-Latn-RS"/>
            </w:rPr>
            <w:t>2</w:t>
          </w:r>
          <w:r>
            <w:rPr>
              <w:rFonts w:eastAsia="Times New Roman" w:cs="Times New Roman" w:ascii="Times New Roman" w:hAnsi="Times New Roman"/>
              <w:b/>
              <w:sz w:val="24"/>
              <w:szCs w:val="24"/>
            </w:rPr>
            <w:t>.202</w:t>
          </w:r>
          <w:r>
            <w:rPr>
              <w:rFonts w:eastAsia="Times New Roman" w:cs="Times New Roman" w:ascii="Times New Roman" w:hAnsi="Times New Roman"/>
              <w:b/>
              <w:sz w:val="24"/>
              <w:szCs w:val="24"/>
              <w:lang w:val="sr-RS"/>
            </w:rPr>
            <w:t>3</w:t>
          </w:r>
          <w:r>
            <w:rPr>
              <w:rFonts w:eastAsia="Times New Roman" w:cs="Times New Roman" w:ascii="Times New Roman" w:hAnsi="Times New Roman"/>
              <w:b/>
              <w:sz w:val="24"/>
              <w:szCs w:val="24"/>
            </w:rPr>
            <w:t>.</w:t>
          </w:r>
        </w:p>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bCs/>
              <w:sz w:val="24"/>
              <w:szCs w:val="24"/>
              <w:lang w:val="sr-RS" w:eastAsia="sr-Latn-RS"/>
            </w:rPr>
          </w:pPr>
          <w:r>
            <w:rPr>
              <w:rFonts w:eastAsia="Times New Roman" w:cs="Times New Roman" w:ascii="Times New Roman" w:hAnsi="Times New Roman"/>
              <w:b/>
              <w:bCs/>
              <w:sz w:val="24"/>
              <w:szCs w:val="24"/>
              <w:lang w:val="sr-RS" w:eastAsia="sr-Latn-RS"/>
            </w:rPr>
            <w:t>ИНД</w:t>
          </w:r>
        </w:p>
      </w:tc>
    </w:tr>
  </w:tbl>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f4bb0"/>
    <w:rPr/>
  </w:style>
  <w:style w:type="character" w:styleId="FooterChar" w:customStyle="1">
    <w:name w:val="Footer Char"/>
    <w:basedOn w:val="DefaultParagraphFont"/>
    <w:link w:val="Footer"/>
    <w:uiPriority w:val="99"/>
    <w:qFormat/>
    <w:rsid w:val="002f4bb0"/>
    <w:rPr/>
  </w:style>
  <w:style w:type="character" w:styleId="InternetLink">
    <w:name w:val="Hyperlink"/>
    <w:basedOn w:val="DefaultParagraphFont"/>
    <w:uiPriority w:val="99"/>
    <w:unhideWhenUsed/>
    <w:rsid w:val="008b3c84"/>
    <w:rPr>
      <w:color w:val="0563C1" w:themeColor="hyperlink"/>
      <w:u w:val="single"/>
    </w:rPr>
  </w:style>
  <w:style w:type="character" w:styleId="BalloonTextChar" w:customStyle="1">
    <w:name w:val="Balloon Text Char"/>
    <w:basedOn w:val="DefaultParagraphFont"/>
    <w:link w:val="BalloonText"/>
    <w:uiPriority w:val="99"/>
    <w:semiHidden/>
    <w:qFormat/>
    <w:rsid w:val="00fe63d4"/>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f4bb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f4bb0"/>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4717cd"/>
    <w:pPr>
      <w:spacing w:before="0" w:after="160"/>
      <w:ind w:left="720" w:hanging="0"/>
      <w:contextualSpacing/>
    </w:pPr>
    <w:rPr/>
  </w:style>
  <w:style w:type="paragraph" w:styleId="BalloonText">
    <w:name w:val="Balloon Text"/>
    <w:basedOn w:val="Normal"/>
    <w:link w:val="BalloonTextChar"/>
    <w:uiPriority w:val="99"/>
    <w:semiHidden/>
    <w:unhideWhenUsed/>
    <w:qFormat/>
    <w:rsid w:val="00fe63d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46e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ED79-EFE4-4713-B2D0-73325CCD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LibreOffice/6.4.5.2$Windows_x86 LibreOffice_project/a726b36747cf2001e06b58ad5db1aa3a9a1872d6</Application>
  <Pages>4</Pages>
  <Words>1114</Words>
  <Characters>6056</Characters>
  <CharactersWithSpaces>7052</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2022-12-09T13:09:00Z</dcterms:created>
  <dc:creator>Aleksandar</dc:creator>
  <dc:description/>
  <dc:language>en-US</dc:language>
  <cp:lastModifiedBy/>
  <dcterms:modified xsi:type="dcterms:W3CDTF">2024-11-18T10:11:58Z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