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uppressLineNumbers/>
        <w:spacing w:lineRule="auto" w:line="240" w:before="0" w:after="0"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sr-Latn-R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ЗАХТЕВ ЗА ИНТЕГРИСАНУ ДОЗВОЛУ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Подношење захтева према Закону 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Latn-RS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Latn-RS"/>
        </w:rPr>
        <w:t>ђ</w:t>
      </w:r>
      <w:r>
        <w:rPr>
          <w:rFonts w:eastAsia="Times New Roman" w:cs="Times New Roman" w:ascii="Times New Roman" w:hAnsi="Times New Roman"/>
          <w:sz w:val="24"/>
          <w:szCs w:val="24"/>
          <w:lang w:val="ru-RU" w:eastAsia="sr-Latn-RS"/>
        </w:rPr>
        <w:t>ивања животне средине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А: Општи подаци</w:t>
      </w:r>
    </w:p>
    <w:tbl>
      <w:tblPr>
        <w:tblStyle w:val="TableGrid"/>
        <w:tblW w:w="10710" w:type="dxa"/>
        <w:jc w:val="left"/>
        <w:tblInd w:w="-5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0"/>
        <w:gridCol w:w="5759"/>
      </w:tblGrid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left"/>
        <w:tblInd w:w="-5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4"/>
        <w:gridCol w:w="2295"/>
      </w:tblGrid>
      <w:tr>
        <w:trPr/>
        <w:tc>
          <w:tcPr>
            <w:tcW w:w="84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70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7036"/>
        <w:gridCol w:w="3136"/>
      </w:tblGrid>
      <w:tr>
        <w:trPr>
          <w:trHeight w:val="390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А) Обавезе за нова постројења и активности</w:t>
            </w:r>
          </w:p>
        </w:tc>
      </w:tr>
      <w:tr>
        <w:trPr>
          <w:trHeight w:val="705" w:hRule="atLeast"/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036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прибављена интегрисана дозвола, за постројења/активности који су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пуштени у рад 29.12.2004.године и скорије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(Није применљиво за постројења/активности која не спадају у нова, када постројење/активност према врсти или капацитету није на листи за интегрисану дозволу из уредбе и када је у току пробни рад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sr-RS"/>
              </w:rPr>
              <w:t>према Закону о планирању и изградњи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633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 w:eastAsia="sr-Latn-RS"/>
              </w:rPr>
              <w:t>* Када је на питање под А1 одговор „НЕ“,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Б) Обавезе за постојећа постројења и активности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оператер поднео захтев за издавање интегрисане дозволе, за постројења/активности који су пуштени у рад пре 29.12.2004.године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(Није применљиво за: 1) постројења/активности која не спадају у нова, када 2) постројење/активност према врсти или капацитету није на листи за интегрисану дозволу из уредбе и 3) када је у току пробни рад одобрен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sr-RS"/>
              </w:rPr>
              <w:t>према Закону о планирању и изградњи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 4) до 240 дана од завршетка пробног рада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sr-RS"/>
              </w:rPr>
              <w:t xml:space="preserve">, у случају када нема 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прекорачења емисија)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захтев поднет на прописаном обрасцу из правилника и са свим потребним прилозима из члана 9. закона, ради издавања интегрисане дозволе за постројења/активности који су пуштени у рад пре 29.12.2004.године 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Б3</w:t>
            </w:r>
          </w:p>
        </w:tc>
        <w:tc>
          <w:tcPr>
            <w:tcW w:w="7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оператер у случају битних промена, доставио надлежном органу нове податке неопходне за издавање интегрисане дозволе,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за постројења/активности који су пуштени у рад пре 29.12.2004.године 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left"/>
        <w:tblInd w:w="-5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9583329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480"/>
      <w:gridCol w:w="288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 w:eastAsia="sr-Latn-RS"/>
            </w:rPr>
            <w:t>Број: 501-</w:t>
          </w:r>
        </w:p>
      </w:tc>
      <w:tc>
        <w:tcPr>
          <w:tcW w:w="288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КЛ-13-01/0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4569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56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2</Pages>
  <Words>443</Words>
  <Characters>2486</Characters>
  <CharactersWithSpaces>2877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2022-12-09T13:12:00Z</dcterms:created>
  <dc:creator>Aleksandar</dc:creator>
  <dc:description/>
  <dc:language>en-US</dc:language>
  <cp:lastModifiedBy/>
  <dcterms:modified xsi:type="dcterms:W3CDTF">2024-11-18T10:17:55Z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