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tekst"/>
        <w:spacing w:before="86" w:after="0"/>
        <w:ind w:left="150" w:right="150" w:hanging="0"/>
        <w:jc w:val="right"/>
        <w:rPr>
          <w:rFonts w:ascii="Arial" w:hAnsi="Arial"/>
          <w:sz w:val="22"/>
          <w:szCs w:val="22"/>
          <w:lang w:val="sr-RS"/>
        </w:rPr>
      </w:pPr>
      <w:r>
        <w:rPr>
          <w:rFonts w:ascii="Arial" w:hAnsi="Arial"/>
          <w:sz w:val="22"/>
          <w:szCs w:val="22"/>
          <w:lang w:val="sr-RS"/>
        </w:rPr>
        <w:t>Н А Ц Р Т</w:t>
      </w:r>
    </w:p>
    <w:p>
      <w:pPr>
        <w:pStyle w:val="1tekst"/>
        <w:spacing w:before="86" w:after="0"/>
        <w:ind w:left="150" w:right="150" w:hanging="0"/>
        <w:jc w:val="right"/>
        <w:rPr>
          <w:rFonts w:ascii="Arial" w:hAnsi="Arial"/>
          <w:sz w:val="22"/>
          <w:szCs w:val="22"/>
          <w:lang w:val="sr-RS"/>
        </w:rPr>
      </w:pPr>
      <w:r>
        <w:rPr>
          <w:rFonts w:ascii="Arial" w:hAnsi="Arial"/>
          <w:sz w:val="22"/>
          <w:szCs w:val="22"/>
          <w:lang w:val="sr-RS"/>
        </w:rPr>
      </w:r>
    </w:p>
    <w:p>
      <w:pPr>
        <w:pStyle w:val="Normal"/>
        <w:spacing w:before="86" w:after="0"/>
        <w:ind w:left="101" w:right="101" w:hanging="0"/>
        <w:rPr/>
      </w:pPr>
      <w:r>
        <w:rPr>
          <w:rFonts w:ascii="Arial" w:hAnsi="Arial"/>
          <w:color w:val="auto"/>
          <w:sz w:val="22"/>
          <w:szCs w:val="22"/>
        </w:rPr>
        <w:t>На основу члан</w:t>
      </w:r>
      <w:r>
        <w:rPr>
          <w:rFonts w:eastAsia="Times New Roman" w:cs="Times New Roman" w:ascii="Arial" w:hAnsi="Arial"/>
          <w:color w:val="auto"/>
          <w:sz w:val="22"/>
          <w:szCs w:val="22"/>
          <w:lang w:val="sr-RS" w:eastAsia="en-US" w:bidi="ar-SA"/>
        </w:rPr>
        <w:t>ова</w:t>
      </w:r>
      <w:r>
        <w:rPr>
          <w:rFonts w:ascii="Arial" w:hAnsi="Arial"/>
          <w:color w:val="auto"/>
          <w:sz w:val="22"/>
          <w:szCs w:val="22"/>
        </w:rPr>
        <w:t xml:space="preserve"> 35. став 7. и 46. Закона о планирању и изградњи </w:t>
      </w:r>
      <w:r>
        <w:rPr>
          <w:rFonts w:cs="Arial" w:ascii="Arial" w:hAnsi="Arial"/>
          <w:color w:val="auto"/>
          <w:sz w:val="22"/>
          <w:szCs w:val="22"/>
          <w:lang w:val="sr-RS"/>
        </w:rPr>
        <w:t>(</w:t>
      </w:r>
      <w:r>
        <w:rPr>
          <w:rFonts w:cs="Arial" w:ascii="Arial" w:hAnsi="Arial"/>
          <w:color w:val="auto"/>
          <w:sz w:val="22"/>
          <w:szCs w:val="22"/>
          <w:lang w:val="sr-CS"/>
        </w:rPr>
        <w:t>„</w:t>
      </w:r>
      <w:r>
        <w:rPr>
          <w:rFonts w:cs="Arial" w:ascii="Arial" w:hAnsi="Arial"/>
          <w:color w:val="auto"/>
          <w:sz w:val="22"/>
          <w:szCs w:val="22"/>
          <w:lang w:val="sr-RS"/>
        </w:rPr>
        <w:t>Сл. гл. РС</w:t>
      </w:r>
      <w:r>
        <w:rPr>
          <w:rFonts w:eastAsia="Times New Roman" w:cs="Arial" w:ascii="Arial" w:hAnsi="Arial"/>
          <w:color w:val="auto"/>
          <w:sz w:val="22"/>
          <w:szCs w:val="22"/>
          <w:lang w:val="sr-RS" w:eastAsia="zh-CN" w:bidi="ar-SA"/>
        </w:rPr>
        <w:t>“</w:t>
      </w:r>
      <w:r>
        <w:rPr>
          <w:rFonts w:cs="Arial" w:ascii="Arial" w:hAnsi="Arial"/>
          <w:color w:val="auto"/>
          <w:sz w:val="22"/>
          <w:szCs w:val="22"/>
          <w:lang w:val="sr-CS"/>
        </w:rPr>
        <w:t>,</w:t>
      </w:r>
      <w:r>
        <w:rPr>
          <w:rFonts w:cs="Arial" w:ascii="Arial" w:hAnsi="Arial"/>
          <w:color w:val="auto"/>
          <w:sz w:val="22"/>
          <w:szCs w:val="22"/>
          <w:lang w:val="sr-RS"/>
        </w:rPr>
        <w:t xml:space="preserve"> бр. 72/09, 81/09-исправка, 64/10 – одлука УС, 24/11, 121/12, 42/13 – одлука УС, 132/14, 145/14, 83/18, 31/19, 37-19 – др. закон  9/20, 52/21 и 62/23)</w:t>
      </w:r>
      <w:r>
        <w:rPr>
          <w:rFonts w:ascii="Arial" w:hAnsi="Arial"/>
          <w:color w:val="auto"/>
          <w:sz w:val="22"/>
          <w:szCs w:val="22"/>
        </w:rPr>
        <w:t xml:space="preserve">, </w:t>
      </w:r>
      <w:r>
        <w:rPr>
          <w:rFonts w:cs="Times New Roman" w:ascii="Arial" w:hAnsi="Arial"/>
          <w:color w:val="auto"/>
          <w:sz w:val="22"/>
          <w:szCs w:val="22"/>
        </w:rPr>
        <w:t xml:space="preserve">члана </w:t>
      </w:r>
      <w:r>
        <w:rPr>
          <w:rFonts w:cs="Times New Roman" w:ascii="Arial" w:hAnsi="Arial"/>
          <w:color w:val="auto"/>
          <w:sz w:val="22"/>
          <w:szCs w:val="22"/>
          <w:lang w:val="sr-RS"/>
        </w:rPr>
        <w:t>32</w:t>
      </w:r>
      <w:r>
        <w:rPr>
          <w:rFonts w:cs="Times New Roman" w:ascii="Arial" w:hAnsi="Arial"/>
          <w:color w:val="auto"/>
          <w:sz w:val="22"/>
          <w:szCs w:val="22"/>
        </w:rPr>
        <w:t>. Правилникa о садржини, начину и поступку израде докумената просторног и урбанистичког планирања</w:t>
      </w:r>
      <w:r>
        <w:rPr>
          <w:rFonts w:cs="Times New Roman" w:ascii="Arial" w:hAnsi="Arial"/>
          <w:color w:val="auto"/>
          <w:sz w:val="22"/>
          <w:szCs w:val="22"/>
          <w:lang w:val="sr-RS"/>
        </w:rPr>
        <w:t xml:space="preserve"> </w:t>
      </w:r>
      <w:r>
        <w:rPr>
          <w:rFonts w:cs="Times New Roman" w:ascii="Arial" w:hAnsi="Arial"/>
          <w:color w:val="auto"/>
          <w:sz w:val="22"/>
          <w:szCs w:val="22"/>
        </w:rPr>
        <w:t>(</w:t>
      </w:r>
      <w:r>
        <w:rPr>
          <w:rFonts w:cs="Arial" w:ascii="Arial" w:hAnsi="Arial"/>
          <w:color w:val="auto"/>
          <w:sz w:val="22"/>
          <w:szCs w:val="22"/>
          <w:lang w:val="sr-CS"/>
        </w:rPr>
        <w:t>„</w:t>
      </w:r>
      <w:r>
        <w:rPr>
          <w:rFonts w:cs="Times New Roman" w:ascii="Arial" w:hAnsi="Arial"/>
          <w:color w:val="auto"/>
          <w:sz w:val="22"/>
          <w:szCs w:val="22"/>
        </w:rPr>
        <w:t>Службени гласник РС</w:t>
      </w:r>
      <w:r>
        <w:rPr>
          <w:rFonts w:eastAsia="Times New Roman" w:cs="Arial" w:ascii="Arial" w:hAnsi="Arial"/>
          <w:color w:val="auto"/>
          <w:sz w:val="22"/>
          <w:szCs w:val="22"/>
          <w:lang w:val="sr-RS" w:eastAsia="zh-CN" w:bidi="ar-SA"/>
        </w:rPr>
        <w:t>“</w:t>
      </w:r>
      <w:r>
        <w:rPr>
          <w:rFonts w:cs="Times New Roman" w:ascii="Arial" w:hAnsi="Arial"/>
          <w:color w:val="auto"/>
          <w:sz w:val="22"/>
          <w:szCs w:val="22"/>
        </w:rPr>
        <w:t xml:space="preserve">, бр. </w:t>
      </w:r>
      <w:r>
        <w:rPr>
          <w:rFonts w:cs="Times New Roman" w:ascii="Arial" w:hAnsi="Arial"/>
          <w:color w:val="auto"/>
          <w:sz w:val="22"/>
          <w:szCs w:val="22"/>
          <w:lang w:val="sr-RS"/>
        </w:rPr>
        <w:t>3</w:t>
      </w:r>
      <w:r>
        <w:rPr>
          <w:rFonts w:cs="Times New Roman" w:ascii="Arial" w:hAnsi="Arial"/>
          <w:color w:val="auto"/>
          <w:sz w:val="22"/>
          <w:szCs w:val="22"/>
        </w:rPr>
        <w:t>2/</w:t>
      </w:r>
      <w:r>
        <w:rPr>
          <w:rFonts w:cs="Times New Roman" w:ascii="Arial" w:hAnsi="Arial"/>
          <w:color w:val="auto"/>
          <w:sz w:val="22"/>
          <w:szCs w:val="22"/>
          <w:lang w:val="sr-RS"/>
        </w:rPr>
        <w:t>1</w:t>
      </w:r>
      <w:r>
        <w:rPr>
          <w:rFonts w:cs="Times New Roman" w:ascii="Arial" w:hAnsi="Arial"/>
          <w:color w:val="auto"/>
          <w:sz w:val="22"/>
          <w:szCs w:val="22"/>
        </w:rPr>
        <w:t xml:space="preserve">9), </w:t>
      </w:r>
      <w:r>
        <w:rPr>
          <w:rFonts w:ascii="Arial" w:hAnsi="Arial"/>
          <w:color w:val="auto"/>
          <w:sz w:val="22"/>
          <w:szCs w:val="22"/>
        </w:rPr>
        <w:t xml:space="preserve">чл. 32. став 1. тачка 5. Закона о локалној самоуправи („Сл. гл. РС”, </w:t>
      </w:r>
      <w:r>
        <w:rPr>
          <w:rFonts w:ascii="Arial" w:hAnsi="Arial"/>
          <w:color w:val="auto"/>
          <w:sz w:val="22"/>
          <w:szCs w:val="22"/>
          <w:lang w:val="sr-CS"/>
        </w:rPr>
        <w:t>бр</w:t>
      </w:r>
      <w:r>
        <w:rPr>
          <w:rFonts w:ascii="Arial" w:hAnsi="Arial"/>
          <w:color w:val="auto"/>
          <w:sz w:val="22"/>
          <w:szCs w:val="22"/>
        </w:rPr>
        <w:t xml:space="preserve">. 129/07, 83/14 - др. закон, 101/16 - др. закон, 47/18 и 111/21 - др. Закон), </w:t>
      </w:r>
      <w:r>
        <w:rPr>
          <w:rFonts w:cs="Times New Roman" w:ascii="Arial" w:hAnsi="Arial"/>
          <w:color w:val="auto"/>
          <w:sz w:val="22"/>
          <w:szCs w:val="22"/>
        </w:rPr>
        <w:t>чл</w:t>
      </w:r>
      <w:r>
        <w:rPr>
          <w:rFonts w:cs="Times New Roman" w:ascii="Arial" w:hAnsi="Arial"/>
          <w:color w:val="auto"/>
          <w:sz w:val="22"/>
          <w:szCs w:val="22"/>
          <w:lang w:val="sr-RS"/>
        </w:rPr>
        <w:t>ана</w:t>
      </w:r>
      <w:r>
        <w:rPr>
          <w:rFonts w:cs="Times New Roman" w:ascii="Arial" w:hAnsi="Arial"/>
          <w:color w:val="auto"/>
          <w:sz w:val="22"/>
          <w:szCs w:val="22"/>
        </w:rPr>
        <w:t xml:space="preserve"> </w:t>
      </w:r>
      <w:r>
        <w:rPr>
          <w:rFonts w:eastAsia="Times New Roman" w:cs="Times New Roman" w:ascii="Arial" w:hAnsi="Arial"/>
          <w:color w:val="auto"/>
          <w:kern w:val="0"/>
          <w:sz w:val="22"/>
          <w:szCs w:val="22"/>
          <w:lang w:val="sr-RS" w:eastAsia="en-US" w:bidi="ar-SA"/>
        </w:rPr>
        <w:t>40</w:t>
      </w:r>
      <w:r>
        <w:rPr>
          <w:rFonts w:cs="Times New Roman" w:ascii="Arial" w:hAnsi="Arial"/>
          <w:color w:val="auto"/>
          <w:sz w:val="22"/>
          <w:szCs w:val="22"/>
        </w:rPr>
        <w:t xml:space="preserve">. став 1. тачка </w:t>
      </w:r>
      <w:r>
        <w:rPr>
          <w:rFonts w:eastAsia="Times New Roman" w:cs="Times New Roman" w:ascii="Arial" w:hAnsi="Arial"/>
          <w:color w:val="auto"/>
          <w:kern w:val="0"/>
          <w:sz w:val="22"/>
          <w:szCs w:val="22"/>
          <w:lang w:val="sr-RS" w:eastAsia="en-US" w:bidi="ar-SA"/>
        </w:rPr>
        <w:t>5</w:t>
      </w:r>
      <w:r>
        <w:rPr>
          <w:rFonts w:cs="Times New Roman" w:ascii="Arial" w:hAnsi="Arial"/>
          <w:color w:val="auto"/>
          <w:sz w:val="22"/>
          <w:szCs w:val="22"/>
        </w:rPr>
        <w:t xml:space="preserve">. Статута Општине Сурдулица </w:t>
      </w:r>
      <w:r>
        <w:rPr>
          <w:rFonts w:cs="Arial" w:ascii="Arial" w:hAnsi="Arial"/>
          <w:color w:val="auto"/>
          <w:sz w:val="22"/>
          <w:szCs w:val="22"/>
          <w:lang w:val="sr-CS"/>
        </w:rPr>
        <w:t xml:space="preserve">(„Сл. гл. </w:t>
      </w:r>
      <w:r>
        <w:rPr>
          <w:rFonts w:eastAsia="Times New Roman" w:cs="Arial" w:ascii="Arial" w:hAnsi="Arial"/>
          <w:color w:val="auto"/>
          <w:sz w:val="22"/>
          <w:szCs w:val="22"/>
          <w:lang w:val="sr-RS" w:eastAsia="zh-CN" w:bidi="ar-SA"/>
        </w:rPr>
        <w:t>Града Врања“</w:t>
      </w:r>
      <w:r>
        <w:rPr>
          <w:rFonts w:cs="Arial" w:ascii="Arial" w:hAnsi="Arial"/>
          <w:color w:val="auto"/>
          <w:sz w:val="22"/>
          <w:szCs w:val="22"/>
          <w:lang w:val="sr-CS"/>
        </w:rPr>
        <w:t xml:space="preserve">, </w:t>
      </w:r>
      <w:r>
        <w:rPr>
          <w:rFonts w:cs="Arial" w:ascii="Arial" w:hAnsi="Arial"/>
          <w:color w:val="auto"/>
          <w:sz w:val="22"/>
          <w:szCs w:val="22"/>
          <w:lang w:val="sr-RS"/>
        </w:rPr>
        <w:t xml:space="preserve">бр. </w:t>
      </w:r>
      <w:r>
        <w:rPr>
          <w:rFonts w:eastAsia="Times New Roman" w:cs="Arial" w:ascii="Arial" w:hAnsi="Arial"/>
          <w:color w:val="auto"/>
          <w:sz w:val="22"/>
          <w:szCs w:val="22"/>
          <w:lang w:val="sr-Latn-RS" w:eastAsia="zh-CN" w:bidi="ar-SA"/>
        </w:rPr>
        <w:t>7</w:t>
      </w:r>
      <w:r>
        <w:rPr>
          <w:rFonts w:cs="Arial" w:ascii="Arial" w:hAnsi="Arial"/>
          <w:color w:val="auto"/>
          <w:sz w:val="22"/>
          <w:szCs w:val="22"/>
          <w:lang w:val="sr-CS"/>
        </w:rPr>
        <w:t>/</w:t>
      </w:r>
      <w:r>
        <w:rPr>
          <w:rFonts w:eastAsia="Times New Roman" w:cs="Arial" w:ascii="Arial" w:hAnsi="Arial"/>
          <w:color w:val="auto"/>
          <w:sz w:val="22"/>
          <w:szCs w:val="22"/>
          <w:lang w:val="sr-Latn-RS" w:eastAsia="zh-CN" w:bidi="ar-SA"/>
        </w:rPr>
        <w:t>19</w:t>
      </w:r>
      <w:r>
        <w:rPr>
          <w:rFonts w:cs="Arial" w:ascii="Arial" w:hAnsi="Arial"/>
          <w:color w:val="auto"/>
          <w:sz w:val="22"/>
          <w:szCs w:val="22"/>
          <w:lang w:val="sr-CS"/>
        </w:rPr>
        <w:t>)</w:t>
      </w:r>
      <w:r>
        <w:rPr>
          <w:rFonts w:cs="Times New Roman" w:ascii="Arial" w:hAnsi="Arial"/>
          <w:color w:val="auto"/>
          <w:sz w:val="22"/>
          <w:szCs w:val="22"/>
        </w:rPr>
        <w:t xml:space="preserve"> и чл</w:t>
      </w:r>
      <w:r>
        <w:rPr>
          <w:rFonts w:cs="Times New Roman" w:ascii="Arial" w:hAnsi="Arial"/>
          <w:color w:val="auto"/>
          <w:sz w:val="22"/>
          <w:szCs w:val="22"/>
          <w:lang w:val="sr-RS"/>
        </w:rPr>
        <w:t xml:space="preserve">ана </w:t>
      </w:r>
      <w:r>
        <w:rPr>
          <w:rFonts w:eastAsia="Times New Roman" w:cs="Times New Roman" w:ascii="Arial" w:hAnsi="Arial"/>
          <w:color w:val="auto"/>
          <w:kern w:val="0"/>
          <w:sz w:val="22"/>
          <w:szCs w:val="22"/>
          <w:lang w:val="sr-RS" w:eastAsia="en-US" w:bidi="ar-SA"/>
        </w:rPr>
        <w:t>35</w:t>
      </w:r>
      <w:r>
        <w:rPr>
          <w:rFonts w:cs="Times New Roman" w:ascii="Arial" w:hAnsi="Arial"/>
          <w:color w:val="auto"/>
          <w:sz w:val="22"/>
          <w:szCs w:val="22"/>
        </w:rPr>
        <w:t xml:space="preserve">. Пословника СО-е Сурдулица </w:t>
      </w:r>
      <w:r>
        <w:rPr>
          <w:rFonts w:cs="Arial" w:ascii="Arial" w:hAnsi="Arial"/>
          <w:color w:val="auto"/>
          <w:sz w:val="22"/>
          <w:szCs w:val="22"/>
          <w:lang w:val="sr-CS"/>
        </w:rPr>
        <w:t xml:space="preserve">(„Сл. гл. </w:t>
      </w:r>
      <w:r>
        <w:rPr>
          <w:rFonts w:eastAsia="Times New Roman" w:cs="Arial" w:ascii="Arial" w:hAnsi="Arial"/>
          <w:color w:val="auto"/>
          <w:sz w:val="22"/>
          <w:szCs w:val="22"/>
          <w:lang w:val="sr-RS" w:eastAsia="zh-CN" w:bidi="ar-SA"/>
        </w:rPr>
        <w:t>Града Врања“</w:t>
      </w:r>
      <w:r>
        <w:rPr>
          <w:rFonts w:cs="Arial" w:ascii="Arial" w:hAnsi="Arial"/>
          <w:color w:val="auto"/>
          <w:sz w:val="22"/>
          <w:szCs w:val="22"/>
          <w:lang w:val="sr-CS"/>
        </w:rPr>
        <w:t xml:space="preserve">, </w:t>
      </w:r>
      <w:r>
        <w:rPr>
          <w:rFonts w:cs="Arial" w:ascii="Arial" w:hAnsi="Arial"/>
          <w:color w:val="auto"/>
          <w:sz w:val="22"/>
          <w:szCs w:val="22"/>
          <w:lang w:val="sr-RS"/>
        </w:rPr>
        <w:t>бр. 1</w:t>
      </w:r>
      <w:r>
        <w:rPr>
          <w:rFonts w:eastAsia="Times New Roman" w:cs="Arial" w:ascii="Arial" w:hAnsi="Arial"/>
          <w:color w:val="auto"/>
          <w:sz w:val="22"/>
          <w:szCs w:val="22"/>
          <w:lang w:val="sr-Latn-RS" w:eastAsia="zh-CN" w:bidi="ar-SA"/>
        </w:rPr>
        <w:t>7</w:t>
      </w:r>
      <w:r>
        <w:rPr>
          <w:rFonts w:cs="Arial" w:ascii="Arial" w:hAnsi="Arial"/>
          <w:color w:val="auto"/>
          <w:sz w:val="22"/>
          <w:szCs w:val="22"/>
          <w:lang w:val="sr-CS"/>
        </w:rPr>
        <w:t>/</w:t>
      </w:r>
      <w:r>
        <w:rPr>
          <w:rFonts w:eastAsia="Times New Roman" w:cs="Arial" w:ascii="Arial" w:hAnsi="Arial"/>
          <w:color w:val="auto"/>
          <w:sz w:val="22"/>
          <w:szCs w:val="22"/>
          <w:lang w:val="sr-Latn-RS" w:eastAsia="zh-CN" w:bidi="ar-SA"/>
        </w:rPr>
        <w:t>19</w:t>
      </w:r>
      <w:r>
        <w:rPr>
          <w:rFonts w:cs="Arial" w:ascii="Arial" w:hAnsi="Arial"/>
          <w:color w:val="auto"/>
          <w:sz w:val="22"/>
          <w:szCs w:val="22"/>
          <w:lang w:val="sr-CS"/>
        </w:rPr>
        <w:t>)</w:t>
      </w:r>
      <w:r>
        <w:rPr>
          <w:rFonts w:cs="Times New Roman" w:ascii="Arial" w:hAnsi="Arial"/>
          <w:color w:val="auto"/>
          <w:sz w:val="22"/>
          <w:szCs w:val="22"/>
        </w:rPr>
        <w:t>, Скупштина општине Сурдулица на седници одржаној ___________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en-US" w:eastAsia="en-US" w:bidi="ar-SA"/>
        </w:rPr>
        <w:t>.</w:t>
      </w:r>
      <w:r>
        <w:rPr>
          <w:rFonts w:cs="Arial" w:ascii="Arial" w:hAnsi="Arial"/>
          <w:color w:val="auto"/>
          <w:sz w:val="22"/>
          <w:szCs w:val="22"/>
          <w:lang w:val="en-US"/>
        </w:rPr>
        <w:t xml:space="preserve"> </w:t>
      </w:r>
      <w:r>
        <w:rPr>
          <w:rFonts w:cs="Times New Roman" w:ascii="Arial" w:hAnsi="Arial"/>
          <w:color w:val="auto"/>
          <w:sz w:val="22"/>
          <w:szCs w:val="22"/>
        </w:rPr>
        <w:t>године, донела</w:t>
      </w:r>
      <w:r>
        <w:rPr>
          <w:rFonts w:cs="Times New Roman" w:ascii="Arial" w:hAnsi="Arial"/>
          <w:color w:val="auto"/>
          <w:sz w:val="22"/>
          <w:szCs w:val="22"/>
          <w:lang w:val="sr-RS"/>
        </w:rPr>
        <w:t xml:space="preserve"> </w:t>
      </w:r>
      <w:r>
        <w:rPr>
          <w:rFonts w:cs="Times New Roman" w:ascii="Arial" w:hAnsi="Arial"/>
          <w:color w:val="auto"/>
          <w:sz w:val="22"/>
          <w:szCs w:val="22"/>
        </w:rPr>
        <w:t>је:</w:t>
      </w:r>
    </w:p>
    <w:p>
      <w:pPr>
        <w:pStyle w:val="Normal"/>
        <w:spacing w:before="86" w:after="0"/>
        <w:ind w:left="101" w:right="101" w:hanging="0"/>
        <w:rPr>
          <w:rFonts w:cs="Times New Roman"/>
          <w:color w:val="auto"/>
        </w:rPr>
      </w:pPr>
      <w:r>
        <w:rPr>
          <w:rFonts w:cs="Times New Roman"/>
          <w:color w:val="auto"/>
        </w:rPr>
      </w:r>
    </w:p>
    <w:p>
      <w:pPr>
        <w:pStyle w:val="Normal"/>
        <w:spacing w:before="86" w:after="0"/>
        <w:ind w:left="101" w:right="101" w:hanging="0"/>
        <w:jc w:val="center"/>
        <w:rPr/>
      </w:pPr>
      <w:r>
        <w:rPr>
          <w:rFonts w:ascii="Arial" w:hAnsi="Arial"/>
          <w:b/>
          <w:bCs/>
          <w:color w:val="auto"/>
          <w:sz w:val="22"/>
          <w:szCs w:val="22"/>
        </w:rPr>
        <w:t>О Д Л У К У</w:t>
      </w:r>
    </w:p>
    <w:p>
      <w:pPr>
        <w:pStyle w:val="Normal"/>
        <w:spacing w:lineRule="auto" w:line="264" w:before="86" w:after="0"/>
        <w:ind w:left="101" w:right="101" w:hanging="0"/>
        <w:jc w:val="center"/>
        <w:rPr/>
      </w:pPr>
      <w:r>
        <w:rPr>
          <w:rFonts w:ascii="Arial" w:hAnsi="Arial"/>
          <w:b/>
          <w:bCs/>
          <w:color w:val="auto"/>
          <w:sz w:val="22"/>
          <w:szCs w:val="22"/>
        </w:rPr>
        <w:t xml:space="preserve">О ИЗРАДИ </w:t>
      </w:r>
      <w:r>
        <w:rPr>
          <w:rFonts w:eastAsia="Calibri" w:cs="Tahoma" w:ascii="Arial" w:hAnsi="Arial"/>
          <w:b/>
          <w:bCs/>
          <w:color w:val="auto"/>
          <w:kern w:val="0"/>
          <w:sz w:val="22"/>
          <w:szCs w:val="22"/>
          <w:lang w:val="sr-RS" w:eastAsia="en-US" w:bidi="ar-SA"/>
        </w:rPr>
        <w:t xml:space="preserve">ЧЕТВРТЕ </w:t>
      </w:r>
      <w:r>
        <w:rPr>
          <w:rFonts w:eastAsia="Calibri" w:cs="Arial" w:ascii="Arial" w:hAnsi="Arial"/>
          <w:b/>
          <w:bCs/>
          <w:color w:val="auto"/>
          <w:kern w:val="0"/>
          <w:sz w:val="22"/>
          <w:szCs w:val="22"/>
          <w:lang w:val="sr-CS" w:eastAsia="en-US" w:bidi="ar-SA"/>
        </w:rPr>
        <w:t>И</w:t>
      </w:r>
      <w:r>
        <w:rPr>
          <w:rFonts w:eastAsia="Calibri" w:cs="Arial" w:ascii="Arial" w:hAnsi="Arial"/>
          <w:b/>
          <w:bCs/>
          <w:color w:val="auto"/>
          <w:kern w:val="0"/>
          <w:sz w:val="22"/>
          <w:szCs w:val="22"/>
          <w:lang w:val="sr-RS" w:eastAsia="en-US" w:bidi="ar-SA"/>
        </w:rPr>
        <w:t>ЗМЕНЕ И ДОПУНЕ ПЛАНА ГЕНЕРАЛНЕ РЕГУЛАЦИЈЕ НАСЕЉА СУРДУЛИЦА</w:t>
      </w:r>
      <w:r>
        <w:rPr>
          <w:rFonts w:cs="Arial" w:ascii="Arial" w:hAnsi="Arial"/>
          <w:b/>
          <w:bCs/>
          <w:color w:val="auto"/>
          <w:sz w:val="22"/>
          <w:szCs w:val="22"/>
          <w:lang w:val="sr-RS"/>
        </w:rPr>
        <w:t xml:space="preserve"> („Службени </w:t>
      </w:r>
      <w:r>
        <w:rPr>
          <w:rFonts w:eastAsia="Times New Roman" w:cs="Arial" w:ascii="Arial" w:hAnsi="Arial"/>
          <w:b/>
          <w:bCs/>
          <w:color w:val="auto"/>
          <w:kern w:val="0"/>
          <w:sz w:val="22"/>
          <w:szCs w:val="22"/>
          <w:lang w:val="sr-RS" w:eastAsia="en-US" w:bidi="ar-SA"/>
        </w:rPr>
        <w:t>гласник</w:t>
      </w:r>
      <w:r>
        <w:rPr>
          <w:rFonts w:cs="Arial" w:ascii="Arial" w:hAnsi="Arial"/>
          <w:b/>
          <w:bCs/>
          <w:color w:val="auto"/>
          <w:sz w:val="22"/>
          <w:szCs w:val="22"/>
          <w:lang w:val="sr-RS"/>
        </w:rPr>
        <w:t xml:space="preserve"> </w:t>
      </w:r>
      <w:r>
        <w:rPr>
          <w:rFonts w:eastAsia="Times New Roman" w:cs="Arial" w:ascii="Arial" w:hAnsi="Arial"/>
          <w:b/>
          <w:bCs/>
          <w:color w:val="auto"/>
          <w:kern w:val="0"/>
          <w:sz w:val="22"/>
          <w:szCs w:val="22"/>
          <w:lang w:val="sr-RS" w:eastAsia="en-US" w:bidi="ar-SA"/>
        </w:rPr>
        <w:t>Г</w:t>
      </w:r>
      <w:r>
        <w:rPr>
          <w:rFonts w:cs="Arial" w:ascii="Arial" w:hAnsi="Arial"/>
          <w:b/>
          <w:bCs/>
          <w:color w:val="auto"/>
          <w:sz w:val="22"/>
          <w:szCs w:val="22"/>
          <w:lang w:val="sr-RS"/>
        </w:rPr>
        <w:t xml:space="preserve">рада Врања“, бр. </w:t>
      </w:r>
      <w:r>
        <w:rPr>
          <w:rFonts w:eastAsia="Calibri" w:cs="Arial" w:ascii="Arial" w:hAnsi="Arial"/>
          <w:b/>
          <w:bCs/>
          <w:color w:val="000000"/>
          <w:kern w:val="0"/>
          <w:sz w:val="22"/>
          <w:szCs w:val="22"/>
          <w:lang w:val="sr-RS" w:eastAsia="en-US" w:bidi="ar-SA"/>
        </w:rPr>
        <w:t>35/12, 34/16, 15/17, 22/22 и 3/23</w:t>
      </w:r>
      <w:r>
        <w:rPr>
          <w:rFonts w:cs="Arial" w:ascii="Arial" w:hAnsi="Arial"/>
          <w:b/>
          <w:bCs/>
          <w:color w:val="auto"/>
          <w:sz w:val="22"/>
          <w:szCs w:val="22"/>
          <w:lang w:val="sr-RS"/>
        </w:rPr>
        <w:t>)</w:t>
      </w:r>
    </w:p>
    <w:p>
      <w:pPr>
        <w:pStyle w:val="Normal"/>
        <w:spacing w:lineRule="auto" w:line="216" w:before="86" w:after="0"/>
        <w:ind w:left="32" w:right="0" w:hanging="0"/>
        <w:jc w:val="center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</w:r>
    </w:p>
    <w:p>
      <w:pPr>
        <w:pStyle w:val="Normal"/>
        <w:spacing w:lineRule="auto" w:line="259" w:before="86" w:after="0"/>
        <w:ind w:left="0" w:right="0" w:hanging="0"/>
        <w:jc w:val="center"/>
        <w:rPr/>
      </w:pPr>
      <w:r>
        <w:rPr>
          <w:rFonts w:ascii="Arial" w:hAnsi="Arial"/>
          <w:color w:val="auto"/>
          <w:sz w:val="22"/>
          <w:szCs w:val="22"/>
        </w:rPr>
        <w:t>Члан 1.</w:t>
      </w:r>
    </w:p>
    <w:p>
      <w:pPr>
        <w:pStyle w:val="Normal"/>
        <w:spacing w:lineRule="auto" w:line="264" w:before="86" w:after="0"/>
        <w:ind w:left="0" w:right="0" w:hanging="0"/>
        <w:jc w:val="both"/>
        <w:rPr/>
      </w:pPr>
      <w:r>
        <w:rPr>
          <w:rFonts w:ascii="Arial" w:hAnsi="Arial"/>
          <w:color w:val="auto"/>
          <w:sz w:val="22"/>
          <w:szCs w:val="22"/>
        </w:rPr>
        <w:t xml:space="preserve">Приступа се изради </w:t>
      </w:r>
      <w:r>
        <w:rPr>
          <w:rFonts w:ascii="Arial" w:hAnsi="Arial"/>
          <w:color w:val="auto"/>
          <w:sz w:val="22"/>
          <w:szCs w:val="22"/>
          <w:lang w:val="sr-RS"/>
        </w:rPr>
        <w:t xml:space="preserve">четврте </w:t>
      </w:r>
      <w:r>
        <w:rPr>
          <w:rFonts w:cs="Arial" w:ascii="Arial" w:hAnsi="Arial"/>
          <w:color w:val="auto"/>
          <w:sz w:val="22"/>
          <w:szCs w:val="22"/>
          <w:lang w:val="sr-CS"/>
        </w:rPr>
        <w:t>и</w:t>
      </w:r>
      <w:r>
        <w:rPr>
          <w:rFonts w:cs="Arial" w:ascii="Arial" w:hAnsi="Arial"/>
          <w:color w:val="auto"/>
          <w:sz w:val="22"/>
          <w:szCs w:val="22"/>
          <w:lang w:val="sr-RS"/>
        </w:rPr>
        <w:t>змен</w:t>
      </w:r>
      <w:r>
        <w:rPr>
          <w:rFonts w:eastAsia="Calibri" w:cs="Arial" w:ascii="Arial" w:hAnsi="Arial"/>
          <w:color w:val="auto"/>
          <w:kern w:val="0"/>
          <w:sz w:val="22"/>
          <w:szCs w:val="22"/>
          <w:lang w:val="sr-RS" w:eastAsia="en-US" w:bidi="ar-SA"/>
        </w:rPr>
        <w:t>е и допуне Плана генералне регулације насеља Сурдулица</w:t>
      </w:r>
      <w:r>
        <w:rPr>
          <w:rFonts w:cs="Arial" w:ascii="Arial" w:hAnsi="Arial"/>
          <w:color w:val="auto"/>
          <w:sz w:val="22"/>
          <w:szCs w:val="22"/>
          <w:lang w:val="sr-RS"/>
        </w:rPr>
        <w:t xml:space="preserve"> („Службени 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sr-RS" w:eastAsia="en-US" w:bidi="ar-SA"/>
        </w:rPr>
        <w:t>гласник Г</w:t>
      </w:r>
      <w:r>
        <w:rPr>
          <w:rFonts w:cs="Arial" w:ascii="Arial" w:hAnsi="Arial"/>
          <w:color w:val="auto"/>
          <w:sz w:val="22"/>
          <w:szCs w:val="22"/>
          <w:lang w:val="sr-RS"/>
        </w:rPr>
        <w:t xml:space="preserve">рада Врања“, бр. </w:t>
      </w:r>
      <w:r>
        <w:rPr>
          <w:rFonts w:eastAsia="Calibri" w:cs="Arial" w:ascii="Arial" w:hAnsi="Arial"/>
          <w:color w:val="000000"/>
          <w:kern w:val="0"/>
          <w:sz w:val="22"/>
          <w:szCs w:val="22"/>
          <w:lang w:val="sr-RS" w:eastAsia="en-US" w:bidi="ar-SA"/>
        </w:rPr>
        <w:t>35/12, 34/16, 15/17, 22/22 и 3/23</w:t>
      </w:r>
      <w:r>
        <w:rPr>
          <w:rFonts w:cs="Arial" w:ascii="Arial" w:hAnsi="Arial"/>
          <w:color w:val="auto"/>
          <w:sz w:val="22"/>
          <w:szCs w:val="22"/>
          <w:lang w:val="sr-RS"/>
        </w:rPr>
        <w:t>)</w:t>
      </w:r>
      <w:r>
        <w:rPr>
          <w:rFonts w:ascii="Arial" w:hAnsi="Arial"/>
          <w:color w:val="auto"/>
          <w:sz w:val="22"/>
          <w:szCs w:val="22"/>
        </w:rPr>
        <w:t xml:space="preserve"> (у даљем тексту: План).</w:t>
      </w:r>
    </w:p>
    <w:p>
      <w:pPr>
        <w:pStyle w:val="Normal"/>
        <w:spacing w:lineRule="auto" w:line="264" w:before="86" w:after="0"/>
        <w:ind w:left="0" w:right="0" w:firstLine="56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59" w:before="86" w:after="0"/>
        <w:ind w:left="0" w:right="0" w:hanging="0"/>
        <w:jc w:val="center"/>
        <w:rPr/>
      </w:pPr>
      <w:r>
        <w:rPr>
          <w:rFonts w:ascii="Arial" w:hAnsi="Arial"/>
          <w:color w:val="auto"/>
          <w:sz w:val="22"/>
          <w:szCs w:val="22"/>
        </w:rPr>
        <w:t>Члан 2.</w:t>
      </w:r>
      <w:bookmarkStart w:id="0" w:name="_GoBack"/>
      <w:bookmarkEnd w:id="0"/>
    </w:p>
    <w:p>
      <w:pPr>
        <w:pStyle w:val="Normal"/>
        <w:widowControl/>
        <w:suppressAutoHyphens w:val="true"/>
        <w:bidi w:val="0"/>
        <w:spacing w:lineRule="auto" w:line="218" w:before="86" w:after="0"/>
        <w:ind w:left="0" w:right="0" w:hanging="0"/>
        <w:jc w:val="both"/>
        <w:rPr/>
      </w:pPr>
      <w:r>
        <w:rPr>
          <w:rFonts w:eastAsia="Arial" w:ascii="Arial" w:hAnsi="Arial"/>
          <w:color w:val="auto"/>
          <w:sz w:val="22"/>
          <w:szCs w:val="22"/>
          <w:lang w:val="sr-RS"/>
        </w:rPr>
        <w:t>П</w:t>
      </w:r>
      <w:r>
        <w:rPr>
          <w:rFonts w:eastAsia="Arial" w:ascii="Arial" w:hAnsi="Arial"/>
          <w:sz w:val="22"/>
          <w:szCs w:val="22"/>
        </w:rPr>
        <w:t>релиминарна граница Плана обухвата следеће урбанистичке целине:</w:t>
      </w:r>
    </w:p>
    <w:p>
      <w:pPr>
        <w:pStyle w:val="Normal"/>
        <w:numPr>
          <w:ilvl w:val="0"/>
          <w:numId w:val="1"/>
        </w:numPr>
        <w:tabs>
          <w:tab w:val="clear" w:pos="420"/>
          <w:tab w:val="left" w:pos="720" w:leader="none"/>
        </w:tabs>
        <w:spacing w:before="86" w:after="0"/>
        <w:ind w:left="720" w:right="0" w:hanging="360"/>
        <w:jc w:val="both"/>
        <w:rPr>
          <w:rFonts w:ascii="Arial" w:hAnsi="Arial"/>
          <w:sz w:val="22"/>
          <w:szCs w:val="22"/>
        </w:rPr>
      </w:pPr>
      <w:r>
        <w:rPr>
          <w:rFonts w:eastAsia="Arial" w:ascii="Arial" w:hAnsi="Arial"/>
          <w:sz w:val="22"/>
          <w:szCs w:val="22"/>
        </w:rPr>
        <w:t xml:space="preserve">Урбанистичку целину I.1 – </w:t>
      </w:r>
      <w:r>
        <w:rPr>
          <w:rFonts w:eastAsia="Arial" w:ascii="Arial" w:hAnsi="Arial"/>
          <w:sz w:val="22"/>
          <w:szCs w:val="22"/>
          <w:lang w:val="sr-RS"/>
        </w:rPr>
        <w:t>део,</w:t>
      </w:r>
    </w:p>
    <w:p>
      <w:pPr>
        <w:pStyle w:val="Normal"/>
        <w:numPr>
          <w:ilvl w:val="0"/>
          <w:numId w:val="1"/>
        </w:numPr>
        <w:tabs>
          <w:tab w:val="clear" w:pos="420"/>
          <w:tab w:val="left" w:pos="720" w:leader="none"/>
        </w:tabs>
        <w:spacing w:before="86" w:after="0"/>
        <w:ind w:left="720" w:right="0" w:hanging="360"/>
        <w:jc w:val="both"/>
        <w:rPr/>
      </w:pPr>
      <w:r>
        <w:rPr>
          <w:rFonts w:eastAsia="Arial" w:ascii="Arial" w:hAnsi="Arial"/>
          <w:sz w:val="22"/>
          <w:szCs w:val="22"/>
        </w:rPr>
        <w:t xml:space="preserve">Урбанистичку целину I.2 – </w:t>
      </w:r>
      <w:r>
        <w:rPr>
          <w:rFonts w:eastAsia="Arial" w:ascii="Arial" w:hAnsi="Arial"/>
          <w:sz w:val="22"/>
          <w:szCs w:val="22"/>
          <w:lang w:val="sr-RS"/>
        </w:rPr>
        <w:t>део.</w:t>
      </w:r>
    </w:p>
    <w:p>
      <w:pPr>
        <w:pStyle w:val="Normal"/>
        <w:spacing w:before="86" w:after="0"/>
        <w:ind w:left="0" w:right="0" w:hanging="0"/>
        <w:jc w:val="both"/>
        <w:rPr/>
      </w:pPr>
      <w:r>
        <w:rPr>
          <w:rFonts w:ascii="Arial" w:hAnsi="Arial"/>
          <w:sz w:val="22"/>
          <w:szCs w:val="22"/>
        </w:rPr>
        <w:t xml:space="preserve">Површина обухвата Плана је оквирно </w:t>
      </w:r>
      <w:r>
        <w:rPr>
          <w:rFonts w:eastAsia="Times New Roman" w:cs="Times New Roman" w:ascii="Arial" w:hAnsi="Arial"/>
          <w:color w:val="000000"/>
          <w:kern w:val="0"/>
          <w:sz w:val="22"/>
          <w:szCs w:val="22"/>
          <w:lang w:val="sr-RS" w:eastAsia="en-US" w:bidi="ar-SA"/>
        </w:rPr>
        <w:t>5,8</w:t>
      </w:r>
      <w:r>
        <w:rPr>
          <w:rFonts w:ascii="Arial" w:hAnsi="Arial"/>
          <w:sz w:val="22"/>
          <w:szCs w:val="22"/>
        </w:rPr>
        <w:t>ha.</w:t>
      </w:r>
    </w:p>
    <w:p>
      <w:pPr>
        <w:pStyle w:val="Normal"/>
        <w:numPr>
          <w:ilvl w:val="0"/>
          <w:numId w:val="0"/>
        </w:numPr>
        <w:spacing w:before="86" w:after="0"/>
        <w:ind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Граница планског обухвата из првог става овог члана је оквирна и биће ближе утврђена у фази израде нацрта Плана.</w:t>
      </w:r>
    </w:p>
    <w:p>
      <w:pPr>
        <w:pStyle w:val="Normal"/>
        <w:numPr>
          <w:ilvl w:val="0"/>
          <w:numId w:val="0"/>
        </w:numPr>
        <w:spacing w:before="86" w:after="0"/>
        <w:ind w:right="0" w:hanging="0"/>
        <w:jc w:val="both"/>
        <w:rPr/>
      </w:pPr>
      <w:r>
        <w:rPr>
          <w:rFonts w:eastAsia="Arial" w:ascii="Arial" w:hAnsi="Arial"/>
          <w:sz w:val="22"/>
          <w:szCs w:val="22"/>
        </w:rPr>
        <w:t>Графички приказ обухвата Плана чини саставни део ове Одлуке.</w:t>
      </w:r>
    </w:p>
    <w:p>
      <w:pPr>
        <w:pStyle w:val="Normal"/>
        <w:numPr>
          <w:ilvl w:val="0"/>
          <w:numId w:val="0"/>
        </w:numPr>
        <w:spacing w:before="86" w:after="0"/>
        <w:ind w:left="130" w:right="0" w:hanging="0"/>
        <w:jc w:val="both"/>
        <w:rPr>
          <w:rFonts w:ascii="Arial" w:hAnsi="Arial" w:eastAsia="Arial"/>
          <w:sz w:val="22"/>
          <w:szCs w:val="22"/>
        </w:rPr>
      </w:pPr>
      <w:r>
        <w:rPr>
          <w:rFonts w:eastAsia="Arial" w:ascii="Arial" w:hAnsi="Arial"/>
          <w:sz w:val="22"/>
          <w:szCs w:val="22"/>
        </w:rPr>
      </w:r>
    </w:p>
    <w:p>
      <w:pPr>
        <w:pStyle w:val="Normal"/>
        <w:spacing w:lineRule="auto" w:line="259" w:before="86" w:after="0"/>
        <w:ind w:left="0" w:right="0" w:hanging="0"/>
        <w:jc w:val="center"/>
        <w:rPr/>
      </w:pPr>
      <w:r>
        <w:rPr>
          <w:rFonts w:ascii="Arial" w:hAnsi="Arial"/>
          <w:color w:val="auto"/>
          <w:sz w:val="22"/>
          <w:szCs w:val="22"/>
        </w:rPr>
        <w:t>Члан З.</w:t>
      </w:r>
    </w:p>
    <w:p>
      <w:pPr>
        <w:pStyle w:val="Normal"/>
        <w:spacing w:before="86" w:after="0"/>
        <w:ind w:left="0" w:right="0" w:hanging="0"/>
        <w:rPr/>
      </w:pPr>
      <w:r>
        <w:rPr>
          <w:rFonts w:ascii="Arial" w:hAnsi="Arial"/>
          <w:color w:val="auto"/>
          <w:sz w:val="22"/>
          <w:szCs w:val="22"/>
        </w:rPr>
        <w:t>П</w:t>
      </w:r>
      <w:r>
        <w:rPr>
          <w:rFonts w:ascii="Arial" w:hAnsi="Arial"/>
          <w:sz w:val="22"/>
          <w:szCs w:val="22"/>
        </w:rPr>
        <w:t>лански основ за израду измена и допуна Плана је Усклађени план генералне регулације насеља Сурдулица (</w:t>
      </w:r>
      <w:r>
        <w:rPr>
          <w:rFonts w:cs="Arial" w:ascii="Arial" w:hAnsi="Arial"/>
          <w:color w:val="auto"/>
          <w:sz w:val="22"/>
          <w:szCs w:val="22"/>
          <w:lang w:val="sr-RS"/>
        </w:rPr>
        <w:t>„</w:t>
      </w:r>
      <w:r>
        <w:rPr>
          <w:rFonts w:ascii="Arial" w:hAnsi="Arial"/>
          <w:sz w:val="22"/>
          <w:szCs w:val="22"/>
        </w:rPr>
        <w:t xml:space="preserve">Службени </w:t>
      </w:r>
      <w:r>
        <w:rPr>
          <w:rFonts w:eastAsia="Times New Roman" w:cs="Times New Roman" w:ascii="Arial" w:hAnsi="Arial"/>
          <w:color w:val="000000"/>
          <w:kern w:val="0"/>
          <w:sz w:val="22"/>
          <w:szCs w:val="22"/>
          <w:lang w:val="sr-RS" w:eastAsia="en-US" w:bidi="ar-SA"/>
        </w:rPr>
        <w:t>гласник Града</w:t>
      </w:r>
      <w:r>
        <w:rPr>
          <w:rFonts w:ascii="Arial" w:hAnsi="Arial"/>
          <w:sz w:val="22"/>
          <w:szCs w:val="22"/>
        </w:rPr>
        <w:t xml:space="preserve"> Врања</w:t>
      </w:r>
      <w:r>
        <w:rPr>
          <w:rFonts w:cs="Arial" w:ascii="Arial" w:hAnsi="Arial"/>
          <w:color w:val="auto"/>
          <w:sz w:val="22"/>
          <w:szCs w:val="22"/>
          <w:lang w:val="sr-RS"/>
        </w:rPr>
        <w:t>“</w:t>
      </w:r>
      <w:r>
        <w:rPr>
          <w:rFonts w:ascii="Arial" w:hAnsi="Arial"/>
          <w:sz w:val="22"/>
          <w:szCs w:val="22"/>
        </w:rPr>
        <w:t xml:space="preserve">, бр. </w:t>
      </w:r>
      <w:r>
        <w:rPr>
          <w:rFonts w:ascii="Arial" w:hAnsi="Arial"/>
          <w:color w:val="000000"/>
          <w:sz w:val="22"/>
          <w:szCs w:val="22"/>
        </w:rPr>
        <w:t xml:space="preserve">35/12, 34/16, 15/17, </w:t>
      </w:r>
      <w:r>
        <w:rPr>
          <w:rFonts w:ascii="Arial" w:hAnsi="Arial"/>
          <w:color w:val="000000"/>
          <w:sz w:val="22"/>
          <w:szCs w:val="22"/>
          <w:lang w:val="sr-RS"/>
        </w:rPr>
        <w:t>22/22 и 3/23</w:t>
      </w:r>
      <w:r>
        <w:rPr>
          <w:rFonts w:ascii="Arial" w:hAnsi="Arial"/>
          <w:sz w:val="22"/>
          <w:szCs w:val="22"/>
        </w:rPr>
        <w:t xml:space="preserve">). Решења у погледу концепције треба да су у складу са дефинисаном наменом простора, тако да се на рационалан начин уреди предметни простор. </w:t>
      </w:r>
    </w:p>
    <w:p>
      <w:pPr>
        <w:pStyle w:val="Normal"/>
        <w:spacing w:lineRule="auto" w:line="259" w:before="86" w:after="0"/>
        <w:ind w:left="0" w:right="0" w:firstLine="567"/>
        <w:jc w:val="center"/>
        <w:rPr>
          <w:rFonts w:ascii="Arial" w:hAnsi="Arial"/>
          <w:color w:val="auto"/>
        </w:rPr>
      </w:pPr>
      <w:r>
        <w:rPr>
          <w:rFonts w:ascii="Arial" w:hAnsi="Arial"/>
          <w:color w:val="auto"/>
        </w:rPr>
      </w:r>
    </w:p>
    <w:p>
      <w:pPr>
        <w:pStyle w:val="Normal"/>
        <w:spacing w:lineRule="auto" w:line="259" w:before="86" w:after="0"/>
        <w:ind w:left="0" w:right="0" w:hanging="0"/>
        <w:jc w:val="center"/>
        <w:rPr/>
      </w:pPr>
      <w:r>
        <w:rPr>
          <w:rFonts w:ascii="Arial" w:hAnsi="Arial"/>
          <w:color w:val="auto"/>
          <w:sz w:val="22"/>
          <w:szCs w:val="22"/>
        </w:rPr>
        <w:t>Члан 4.</w:t>
      </w:r>
    </w:p>
    <w:p>
      <w:pPr>
        <w:pStyle w:val="Normal"/>
        <w:spacing w:before="86" w:after="0"/>
        <w:ind w:left="0" w:right="0" w:hanging="0"/>
        <w:rPr>
          <w:rFonts w:ascii="Arial" w:hAnsi="Arial"/>
        </w:rPr>
      </w:pPr>
      <w:r>
        <w:rPr>
          <w:rFonts w:ascii="Arial" w:hAnsi="Arial"/>
          <w:color w:val="auto"/>
          <w:sz w:val="22"/>
          <w:szCs w:val="22"/>
        </w:rPr>
        <w:t>Принципи планирања, коришћења, уређења и за</w:t>
      </w:r>
      <w:r>
        <w:rPr>
          <w:rFonts w:ascii="Arial" w:hAnsi="Arial"/>
          <w:color w:val="auto"/>
          <w:sz w:val="22"/>
          <w:szCs w:val="22"/>
          <w:lang w:val="sr-CS"/>
        </w:rPr>
        <w:t>штите</w:t>
      </w:r>
      <w:r>
        <w:rPr>
          <w:rFonts w:ascii="Arial" w:hAnsi="Arial"/>
          <w:color w:val="auto"/>
          <w:sz w:val="22"/>
          <w:szCs w:val="22"/>
        </w:rPr>
        <w:t xml:space="preserve"> простора П</w:t>
      </w:r>
      <w:r>
        <w:rPr>
          <w:rFonts w:ascii="Arial" w:hAnsi="Arial"/>
          <w:sz w:val="22"/>
          <w:szCs w:val="22"/>
        </w:rPr>
        <w:t>лана односе се на рационално коришћење саобраћајне матрице, преиспитивање максималне висине објеката и усклађивање са постојећом изграђеношћу простора.</w:t>
      </w:r>
    </w:p>
    <w:p>
      <w:pPr>
        <w:pStyle w:val="Normal"/>
        <w:spacing w:lineRule="auto" w:line="259" w:before="86" w:after="0"/>
        <w:ind w:left="0" w:right="0" w:firstLine="567"/>
        <w:jc w:val="center"/>
        <w:rPr>
          <w:color w:val="auto"/>
        </w:rPr>
      </w:pPr>
      <w:r>
        <w:rPr>
          <w:color w:val="auto"/>
        </w:rPr>
      </w:r>
    </w:p>
    <w:p>
      <w:pPr>
        <w:pStyle w:val="Normal"/>
        <w:spacing w:lineRule="auto" w:line="259" w:before="86" w:after="0"/>
        <w:ind w:left="0" w:right="0" w:hanging="0"/>
        <w:jc w:val="center"/>
        <w:rPr>
          <w:rFonts w:ascii="Arial" w:hAnsi="Arial"/>
        </w:rPr>
      </w:pPr>
      <w:r>
        <w:rPr>
          <w:rFonts w:ascii="Arial" w:hAnsi="Arial"/>
          <w:color w:val="auto"/>
          <w:sz w:val="22"/>
          <w:szCs w:val="22"/>
        </w:rPr>
        <w:t>Ч</w:t>
      </w:r>
      <w:r>
        <w:rPr>
          <w:rFonts w:ascii="Arial" w:hAnsi="Arial"/>
          <w:sz w:val="22"/>
          <w:szCs w:val="22"/>
        </w:rPr>
        <w:t>лан 5.</w:t>
      </w:r>
    </w:p>
    <w:p>
      <w:pPr>
        <w:pStyle w:val="Normal"/>
        <w:spacing w:before="86" w:after="0"/>
        <w:ind w:left="0" w:right="0" w:hanging="13"/>
        <w:jc w:val="both"/>
        <w:rPr>
          <w:lang w:val="sr-CS"/>
        </w:rPr>
      </w:pPr>
      <w:r>
        <w:rPr>
          <w:rFonts w:ascii="Arial" w:hAnsi="Arial"/>
          <w:sz w:val="22"/>
          <w:szCs w:val="22"/>
        </w:rPr>
        <w:tab/>
        <w:tab/>
        <w:t>Визија и циљ израде и доношења овог Плана заснивају се на стварању повољнијих услова за изградњу кроз прилагођавање урбанистичких параметара и планиране регулације са фактичким стањем.</w:t>
      </w:r>
    </w:p>
    <w:p>
      <w:pPr>
        <w:pStyle w:val="Normal"/>
        <w:spacing w:before="86" w:after="0"/>
        <w:ind w:left="0" w:right="0" w:hanging="13"/>
        <w:jc w:val="both"/>
        <w:rPr>
          <w:rFonts w:ascii="Arial" w:hAnsi="Arial"/>
          <w:sz w:val="22"/>
          <w:szCs w:val="22"/>
          <w:lang w:val="sr-CS"/>
        </w:rPr>
      </w:pPr>
      <w:r>
        <w:rPr>
          <w:rFonts w:ascii="Arial" w:hAnsi="Arial"/>
          <w:sz w:val="22"/>
          <w:szCs w:val="22"/>
          <w:lang w:val="sr-CS"/>
        </w:rPr>
      </w:r>
    </w:p>
    <w:p>
      <w:pPr>
        <w:pStyle w:val="Normal"/>
        <w:spacing w:before="86" w:after="0"/>
        <w:ind w:left="0" w:right="0" w:hanging="0"/>
        <w:jc w:val="center"/>
        <w:rPr>
          <w:lang w:val="sr-CS"/>
        </w:rPr>
      </w:pPr>
      <w:r>
        <w:rPr>
          <w:rFonts w:ascii="Arial" w:hAnsi="Arial"/>
          <w:sz w:val="22"/>
          <w:szCs w:val="22"/>
        </w:rPr>
        <w:t>Члан 6.</w:t>
      </w:r>
    </w:p>
    <w:p>
      <w:pPr>
        <w:pStyle w:val="Normal"/>
        <w:spacing w:before="86" w:after="0"/>
        <w:ind w:left="0" w:right="0" w:hanging="13"/>
        <w:jc w:val="both"/>
        <w:rPr>
          <w:lang w:val="sr-CS"/>
        </w:rPr>
      </w:pPr>
      <w:r>
        <w:rPr>
          <w:rFonts w:ascii="Arial" w:hAnsi="Arial"/>
          <w:sz w:val="22"/>
          <w:szCs w:val="22"/>
        </w:rPr>
        <w:tab/>
        <w:tab/>
        <w:t>Концептуални оквир планирања састоји се у следећем:</w:t>
      </w:r>
    </w:p>
    <w:p>
      <w:pPr>
        <w:pStyle w:val="Normal"/>
        <w:numPr>
          <w:ilvl w:val="0"/>
          <w:numId w:val="2"/>
        </w:numPr>
        <w:tabs>
          <w:tab w:val="clear" w:pos="420"/>
          <w:tab w:val="left" w:pos="707" w:leader="none"/>
        </w:tabs>
        <w:spacing w:before="86" w:after="0"/>
        <w:ind w:left="707" w:right="0" w:hanging="360"/>
        <w:jc w:val="both"/>
        <w:rPr>
          <w:lang w:val="sr-RS"/>
        </w:rPr>
      </w:pPr>
      <w:r>
        <w:rPr>
          <w:rFonts w:ascii="Arial" w:hAnsi="Arial"/>
          <w:sz w:val="22"/>
          <w:szCs w:val="22"/>
        </w:rPr>
        <w:t>преиспитивању површина јавне и остале намене и грађевинских линија,</w:t>
      </w:r>
    </w:p>
    <w:p>
      <w:pPr>
        <w:pStyle w:val="Normal"/>
        <w:numPr>
          <w:ilvl w:val="0"/>
          <w:numId w:val="2"/>
        </w:numPr>
        <w:tabs>
          <w:tab w:val="clear" w:pos="420"/>
          <w:tab w:val="left" w:pos="707" w:leader="none"/>
        </w:tabs>
        <w:spacing w:before="86" w:after="0"/>
        <w:ind w:left="707" w:right="0" w:hanging="360"/>
        <w:jc w:val="both"/>
        <w:rPr>
          <w:lang w:val="sr-RS"/>
        </w:rPr>
      </w:pPr>
      <w:r>
        <w:rPr>
          <w:rFonts w:ascii="Arial" w:hAnsi="Arial"/>
          <w:sz w:val="22"/>
          <w:szCs w:val="22"/>
        </w:rPr>
        <w:t>усаглашавању регулационе ширине улица,</w:t>
      </w:r>
    </w:p>
    <w:p>
      <w:pPr>
        <w:pStyle w:val="Normal"/>
        <w:numPr>
          <w:ilvl w:val="0"/>
          <w:numId w:val="2"/>
        </w:numPr>
        <w:tabs>
          <w:tab w:val="clear" w:pos="420"/>
          <w:tab w:val="left" w:pos="707" w:leader="none"/>
        </w:tabs>
        <w:spacing w:before="86" w:after="0"/>
        <w:ind w:left="707" w:right="0" w:hanging="360"/>
        <w:jc w:val="both"/>
        <w:rPr/>
      </w:pPr>
      <w:r>
        <w:rPr>
          <w:rFonts w:ascii="Arial" w:hAnsi="Arial"/>
          <w:sz w:val="22"/>
          <w:szCs w:val="22"/>
        </w:rPr>
        <w:t>преиспитивању максималне спратн</w:t>
      </w:r>
      <w:r>
        <w:rPr>
          <w:rFonts w:eastAsia="Times New Roman" w:cs="Times New Roman" w:ascii="Arial" w:hAnsi="Arial"/>
          <w:color w:val="000000"/>
          <w:kern w:val="0"/>
          <w:sz w:val="22"/>
          <w:szCs w:val="22"/>
          <w:lang w:val="sr-RS" w:eastAsia="en-US" w:bidi="ar-SA"/>
        </w:rPr>
        <w:t>ос</w:t>
      </w:r>
      <w:r>
        <w:rPr>
          <w:rFonts w:ascii="Arial" w:hAnsi="Arial"/>
          <w:sz w:val="22"/>
          <w:szCs w:val="22"/>
        </w:rPr>
        <w:t xml:space="preserve">ти објеката </w:t>
      </w:r>
      <w:r>
        <w:rPr>
          <w:rFonts w:ascii="Arial" w:hAnsi="Arial"/>
          <w:sz w:val="22"/>
          <w:szCs w:val="22"/>
          <w:lang w:val="sr-RS"/>
        </w:rPr>
        <w:t xml:space="preserve">у </w:t>
      </w:r>
      <w:r>
        <w:rPr>
          <w:rFonts w:ascii="Arial" w:hAnsi="Arial"/>
          <w:sz w:val="22"/>
          <w:szCs w:val="22"/>
        </w:rPr>
        <w:t>централној зони насеља</w:t>
      </w:r>
    </w:p>
    <w:p>
      <w:pPr>
        <w:pStyle w:val="Normal"/>
        <w:spacing w:before="86" w:after="0"/>
        <w:ind w:left="0" w:right="0" w:hanging="0"/>
        <w:rPr>
          <w:rFonts w:ascii="Arial" w:hAnsi="Arial"/>
          <w:sz w:val="22"/>
          <w:szCs w:val="22"/>
          <w:lang w:val="sr-CS"/>
        </w:rPr>
      </w:pPr>
      <w:r>
        <w:rPr>
          <w:rFonts w:ascii="Arial" w:hAnsi="Arial"/>
          <w:sz w:val="22"/>
          <w:szCs w:val="22"/>
          <w:lang w:val="sr-CS"/>
        </w:rPr>
      </w:r>
    </w:p>
    <w:p>
      <w:pPr>
        <w:pStyle w:val="Normal"/>
        <w:spacing w:before="86" w:after="0"/>
        <w:ind w:left="0" w:right="0" w:hanging="0"/>
        <w:jc w:val="center"/>
        <w:rPr>
          <w:lang w:val="sr-CS"/>
        </w:rPr>
      </w:pPr>
      <w:r>
        <w:rPr>
          <w:rFonts w:ascii="Arial" w:hAnsi="Arial"/>
          <w:sz w:val="22"/>
          <w:szCs w:val="22"/>
        </w:rPr>
        <w:t>Члан 7.</w:t>
      </w:r>
    </w:p>
    <w:p>
      <w:pPr>
        <w:pStyle w:val="Normal"/>
        <w:spacing w:before="86" w:after="0"/>
        <w:ind w:left="0" w:right="0" w:hanging="0"/>
        <w:jc w:val="both"/>
        <w:rPr>
          <w:lang w:val="sr-CS"/>
        </w:rPr>
      </w:pPr>
      <w:r>
        <w:rPr>
          <w:rFonts w:ascii="Arial" w:hAnsi="Arial"/>
          <w:sz w:val="22"/>
          <w:szCs w:val="22"/>
        </w:rPr>
        <w:tab/>
        <w:t>Рок за израду Плана је 60 дана од дана потписивања уговора са изабраним обрађивачем у поступку јавне набанке.</w:t>
      </w:r>
    </w:p>
    <w:p>
      <w:pPr>
        <w:pStyle w:val="Normal"/>
        <w:spacing w:lineRule="auto" w:line="259" w:before="86" w:after="0"/>
        <w:ind w:left="0" w:right="0" w:hanging="0"/>
        <w:jc w:val="center"/>
        <w:rPr>
          <w:color w:val="auto"/>
        </w:rPr>
      </w:pPr>
      <w:r>
        <w:rPr>
          <w:color w:val="auto"/>
        </w:rPr>
      </w:r>
    </w:p>
    <w:p>
      <w:pPr>
        <w:pStyle w:val="Normal"/>
        <w:spacing w:lineRule="auto" w:line="259" w:before="86" w:after="0"/>
        <w:ind w:left="0" w:right="0" w:hanging="0"/>
        <w:jc w:val="center"/>
        <w:rPr/>
      </w:pPr>
      <w:r>
        <w:rPr>
          <w:rFonts w:ascii="Arial" w:hAnsi="Arial"/>
          <w:color w:val="auto"/>
          <w:sz w:val="22"/>
          <w:szCs w:val="22"/>
        </w:rPr>
        <w:t>Члан 8.</w:t>
      </w:r>
    </w:p>
    <w:p>
      <w:pPr>
        <w:pStyle w:val="Normal"/>
        <w:spacing w:before="86" w:after="0"/>
        <w:ind w:left="0" w:right="0" w:hanging="0"/>
        <w:jc w:val="both"/>
        <w:rPr/>
      </w:pPr>
      <w:r>
        <w:rPr>
          <w:rFonts w:ascii="Arial" w:hAnsi="Arial"/>
          <w:color w:val="auto"/>
          <w:sz w:val="22"/>
          <w:szCs w:val="22"/>
        </w:rPr>
        <w:t xml:space="preserve">Средства за израду плана обезбедиће </w:t>
      </w:r>
      <w:r>
        <w:rPr>
          <w:rFonts w:ascii="Arial" w:hAnsi="Arial"/>
          <w:color w:val="auto"/>
          <w:sz w:val="22"/>
          <w:szCs w:val="22"/>
          <w:lang w:val="sr-RS"/>
        </w:rPr>
        <w:t>се у буџету Општине Сурдулица.</w:t>
      </w:r>
    </w:p>
    <w:p>
      <w:pPr>
        <w:pStyle w:val="Normal"/>
        <w:spacing w:before="86" w:after="0"/>
        <w:ind w:left="0" w:right="0" w:firstLine="567"/>
        <w:jc w:val="both"/>
        <w:rPr>
          <w:color w:val="auto"/>
        </w:rPr>
      </w:pPr>
      <w:r>
        <w:rPr>
          <w:color w:val="auto"/>
        </w:rPr>
      </w:r>
    </w:p>
    <w:p>
      <w:pPr>
        <w:pStyle w:val="Normal"/>
        <w:spacing w:before="86" w:after="0"/>
        <w:ind w:left="0" w:right="0" w:hanging="0"/>
        <w:jc w:val="center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>Члан 9.</w:t>
      </w:r>
    </w:p>
    <w:p>
      <w:pPr>
        <w:pStyle w:val="Normal"/>
        <w:spacing w:before="86" w:after="0"/>
        <w:ind w:left="0" w:right="0" w:hanging="0"/>
        <w:jc w:val="both"/>
        <w:rPr>
          <w:rFonts w:ascii="Arial" w:hAnsi="Arial"/>
          <w:color w:val="auto"/>
          <w:sz w:val="22"/>
          <w:szCs w:val="22"/>
        </w:rPr>
      </w:pPr>
      <w:r>
        <w:rPr>
          <w:rFonts w:ascii="Arial" w:hAnsi="Arial"/>
          <w:color w:val="auto"/>
          <w:sz w:val="22"/>
          <w:szCs w:val="22"/>
        </w:rPr>
        <w:t xml:space="preserve">Како се ради о мањим изменама и допунама плана, примењује се скраћени поступак измена и допуна планског документа. У скраћеном поступку измена и допуна планског документа рани јавни увид се не спроводи, на начин да се израђује нацрт измена и допуна планског документа, као и да се спроводи поступак јавног увида у трајању од најмање 15 дана.  Јавни увид ће бити обављен у просторијама зграде Општине Сурдулица, а време и место одржавања јавног увида се оглашава се у дневном листу и у електронском облику на интернет страници јединице локалне самоуправе. У оквиру јавног увида одржаће се и јавна презентација. О излагању на јавни увид стара се носилац израде Плана - </w:t>
      </w:r>
      <w:r>
        <w:rPr>
          <w:rFonts w:ascii="Arial" w:hAnsi="Arial"/>
          <w:color w:val="auto"/>
          <w:sz w:val="22"/>
          <w:szCs w:val="22"/>
          <w:lang w:val="sr-RS"/>
        </w:rPr>
        <w:t>Општинска управа општине Сурдулица - Одељење за урбанизам, стамбено-комуналне, грађевинске и имовинско-правне послове</w:t>
      </w:r>
      <w:r>
        <w:rPr>
          <w:rFonts w:ascii="Arial" w:hAnsi="Arial"/>
          <w:color w:val="auto"/>
          <w:sz w:val="22"/>
          <w:szCs w:val="22"/>
        </w:rPr>
        <w:t xml:space="preserve">. Јавни увид обавља Комисија за планове СО-е Сурдулица. По завршеном јавном увиду Комисија за планове сачињава извештај који садржи податке о извршеном јавном увиду са свим примедбама, сугестијама и закључком комисије по свакој примедби и исти доставља обрађивачу Плана. </w:t>
      </w:r>
    </w:p>
    <w:p>
      <w:pPr>
        <w:pStyle w:val="Normal"/>
        <w:spacing w:before="86" w:after="0"/>
        <w:ind w:left="0" w:right="0" w:firstLine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before="86" w:after="0"/>
        <w:ind w:left="0" w:right="0" w:hanging="0"/>
        <w:jc w:val="center"/>
        <w:rPr/>
      </w:pPr>
      <w:r>
        <w:rPr>
          <w:rFonts w:ascii="Arial" w:hAnsi="Arial"/>
          <w:sz w:val="22"/>
          <w:szCs w:val="22"/>
        </w:rPr>
        <w:t>Члан 1</w:t>
      </w:r>
      <w:r>
        <w:rPr>
          <w:rFonts w:eastAsia="Times New Roman" w:cs="Times New Roman" w:ascii="Arial" w:hAnsi="Arial"/>
          <w:color w:val="000000"/>
          <w:kern w:val="0"/>
          <w:sz w:val="22"/>
          <w:szCs w:val="22"/>
          <w:lang w:val="en-US" w:eastAsia="en-US" w:bidi="ar-SA"/>
        </w:rPr>
        <w:t>0</w:t>
      </w:r>
      <w:r>
        <w:rPr>
          <w:rFonts w:ascii="Arial" w:hAnsi="Arial"/>
          <w:sz w:val="22"/>
          <w:szCs w:val="22"/>
        </w:rPr>
        <w:t>.</w:t>
      </w:r>
    </w:p>
    <w:p>
      <w:pPr>
        <w:pStyle w:val="Normal"/>
        <w:spacing w:before="86" w:after="0"/>
        <w:ind w:left="0" w:right="0" w:hanging="0"/>
        <w:jc w:val="both"/>
        <w:rPr/>
      </w:pPr>
      <w:r>
        <w:rPr>
          <w:rFonts w:ascii="Arial" w:hAnsi="Arial"/>
          <w:sz w:val="22"/>
          <w:szCs w:val="22"/>
        </w:rPr>
        <w:tab/>
        <w:t xml:space="preserve">За потребе израде Плана </w:t>
      </w:r>
      <w:r>
        <w:rPr>
          <w:rFonts w:eastAsia="Times New Roman" w:cs="Times New Roman" w:ascii="Arial" w:hAnsi="Arial"/>
          <w:color w:val="000000"/>
          <w:kern w:val="0"/>
          <w:sz w:val="22"/>
          <w:szCs w:val="22"/>
          <w:lang w:val="sr-RS" w:eastAsia="en-US" w:bidi="ar-SA"/>
        </w:rPr>
        <w:t>спровешће се поступак одлучивања о</w:t>
      </w:r>
      <w:r>
        <w:rPr>
          <w:rFonts w:ascii="Arial" w:hAnsi="Arial"/>
          <w:sz w:val="22"/>
          <w:szCs w:val="22"/>
        </w:rPr>
        <w:t xml:space="preserve"> приступа</w:t>
      </w:r>
      <w:r>
        <w:rPr>
          <w:rFonts w:ascii="Arial" w:hAnsi="Arial"/>
          <w:sz w:val="22"/>
          <w:szCs w:val="22"/>
          <w:lang w:val="sr-RS"/>
        </w:rPr>
        <w:t>њу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  <w:lang w:val="sr-RS"/>
        </w:rPr>
        <w:t xml:space="preserve">или неприступању </w:t>
      </w:r>
      <w:r>
        <w:rPr>
          <w:rFonts w:ascii="Arial" w:hAnsi="Arial"/>
          <w:sz w:val="22"/>
          <w:szCs w:val="22"/>
        </w:rPr>
        <w:t xml:space="preserve">изради стратешке процене утицаја </w:t>
      </w:r>
      <w:r>
        <w:rPr>
          <w:rFonts w:eastAsia="Times New Roman" w:cs="Times New Roman" w:ascii="Arial" w:hAnsi="Arial"/>
          <w:color w:val="000000"/>
          <w:kern w:val="0"/>
          <w:sz w:val="22"/>
          <w:szCs w:val="22"/>
          <w:lang w:val="sr-RS" w:eastAsia="en-US" w:bidi="ar-SA"/>
        </w:rPr>
        <w:t>Плана</w:t>
      </w:r>
      <w:r>
        <w:rPr>
          <w:rFonts w:ascii="Arial" w:hAnsi="Arial"/>
          <w:sz w:val="22"/>
          <w:szCs w:val="22"/>
        </w:rPr>
        <w:t xml:space="preserve"> на животну средину.</w:t>
      </w:r>
    </w:p>
    <w:p>
      <w:pPr>
        <w:pStyle w:val="Normal"/>
        <w:spacing w:before="86" w:after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59" w:before="86" w:after="0"/>
        <w:ind w:left="0" w:right="0" w:hanging="0"/>
        <w:jc w:val="center"/>
        <w:rPr/>
      </w:pPr>
      <w:r>
        <w:rPr>
          <w:rFonts w:ascii="Arial" w:hAnsi="Arial"/>
          <w:color w:val="auto"/>
          <w:sz w:val="22"/>
          <w:szCs w:val="22"/>
        </w:rPr>
        <w:t>Члан 1</w:t>
      </w:r>
      <w:r>
        <w:rPr>
          <w:rFonts w:eastAsia="Times New Roman" w:cs="Times New Roman" w:ascii="Arial" w:hAnsi="Arial"/>
          <w:color w:val="auto"/>
          <w:kern w:val="0"/>
          <w:sz w:val="22"/>
          <w:szCs w:val="22"/>
          <w:lang w:val="en-US" w:eastAsia="en-US" w:bidi="ar-SA"/>
        </w:rPr>
        <w:t>1</w:t>
      </w:r>
      <w:r>
        <w:rPr>
          <w:rFonts w:ascii="Arial" w:hAnsi="Arial"/>
          <w:color w:val="auto"/>
          <w:sz w:val="22"/>
          <w:szCs w:val="22"/>
        </w:rPr>
        <w:t>.</w:t>
      </w:r>
    </w:p>
    <w:p>
      <w:pPr>
        <w:pStyle w:val="Normal"/>
        <w:spacing w:before="86" w:after="0"/>
        <w:ind w:left="0" w:right="0" w:hanging="0"/>
        <w:rPr/>
      </w:pPr>
      <w:r>
        <w:rPr>
          <w:rFonts w:ascii="Arial" w:hAnsi="Arial"/>
          <w:color w:val="auto"/>
          <w:sz w:val="22"/>
          <w:szCs w:val="22"/>
        </w:rPr>
        <w:t>Текстуални део Плана објавиће се у „Службеном гласнику града Врања”.</w:t>
      </w:r>
    </w:p>
    <w:p>
      <w:pPr>
        <w:pStyle w:val="Normal"/>
        <w:spacing w:before="86" w:after="0"/>
        <w:ind w:left="0" w:right="0" w:firstLine="567"/>
        <w:rPr>
          <w:color w:val="auto"/>
        </w:rPr>
      </w:pPr>
      <w:r>
        <w:rPr>
          <w:color w:val="auto"/>
        </w:rPr>
      </w:r>
    </w:p>
    <w:p>
      <w:pPr>
        <w:pStyle w:val="Normal"/>
        <w:spacing w:lineRule="auto" w:line="259" w:before="86" w:after="0"/>
        <w:ind w:left="0" w:right="0" w:hanging="0"/>
        <w:jc w:val="center"/>
        <w:rPr/>
      </w:pPr>
      <w:r>
        <w:rPr>
          <w:rFonts w:ascii="Arial" w:hAnsi="Arial"/>
          <w:b w:val="false"/>
          <w:bCs w:val="false"/>
          <w:color w:val="auto"/>
          <w:sz w:val="22"/>
          <w:szCs w:val="22"/>
        </w:rPr>
        <w:t>Члан 1</w:t>
      </w:r>
      <w:r>
        <w:rPr>
          <w:rFonts w:eastAsia="Times New Roman" w:cs="Times New Roman" w:ascii="Arial" w:hAnsi="Arial"/>
          <w:b w:val="false"/>
          <w:bCs w:val="false"/>
          <w:color w:val="auto"/>
          <w:kern w:val="0"/>
          <w:sz w:val="22"/>
          <w:szCs w:val="22"/>
          <w:lang w:val="en-US" w:eastAsia="en-US" w:bidi="ar-SA"/>
        </w:rPr>
        <w:t>2</w:t>
      </w:r>
      <w:r>
        <w:rPr>
          <w:rFonts w:ascii="Arial" w:hAnsi="Arial"/>
          <w:b w:val="false"/>
          <w:bCs w:val="false"/>
          <w:color w:val="auto"/>
          <w:sz w:val="22"/>
          <w:szCs w:val="22"/>
        </w:rPr>
        <w:t>.</w:t>
      </w:r>
    </w:p>
    <w:p>
      <w:pPr>
        <w:pStyle w:val="Normal"/>
        <w:spacing w:before="86" w:after="0"/>
        <w:ind w:left="0" w:right="0" w:hanging="0"/>
        <w:rPr/>
      </w:pPr>
      <w:r>
        <w:rPr>
          <w:rFonts w:ascii="Arial" w:hAnsi="Arial"/>
          <w:color w:val="auto"/>
          <w:sz w:val="22"/>
          <w:szCs w:val="22"/>
        </w:rPr>
        <w:t>Ова Одлука ступа на снагу осмог дана од дана објављивања у „Службеном гласнику града Врања".</w:t>
      </w:r>
    </w:p>
    <w:p>
      <w:pPr>
        <w:pStyle w:val="Normal"/>
        <w:spacing w:before="86" w:after="0"/>
        <w:ind w:left="35" w:right="14" w:firstLine="710"/>
        <w:rPr>
          <w:color w:val="auto"/>
        </w:rPr>
      </w:pPr>
      <w:r>
        <w:rPr>
          <w:color w:val="auto"/>
        </w:rPr>
      </w:r>
    </w:p>
    <w:p>
      <w:pPr>
        <w:pStyle w:val="Normal"/>
        <w:spacing w:before="86" w:after="0"/>
        <w:ind w:left="101" w:right="14" w:hanging="0"/>
        <w:jc w:val="center"/>
        <w:rPr/>
      </w:pPr>
      <w:r>
        <w:rPr>
          <w:rFonts w:eastAsia="Calibri" w:cs="Arial" w:ascii="Arial" w:hAnsi="Arial"/>
          <w:b/>
          <w:bCs/>
          <w:color w:val="auto"/>
          <w:kern w:val="0"/>
          <w:sz w:val="22"/>
          <w:szCs w:val="22"/>
          <w:lang w:val="sr-CS" w:eastAsia="en-US" w:bidi="ar-SA"/>
        </w:rPr>
        <w:t>СКУПШТИНА ОПШТИНЕ СУРДУЛИЦА</w:t>
      </w:r>
    </w:p>
    <w:p>
      <w:pPr>
        <w:pStyle w:val="Normal"/>
        <w:widowControl/>
        <w:bidi w:val="0"/>
        <w:spacing w:lineRule="auto" w:line="218" w:before="86" w:after="0"/>
        <w:ind w:left="113" w:right="113" w:firstLine="624"/>
        <w:jc w:val="both"/>
        <w:rPr>
          <w:rFonts w:ascii="Arial" w:hAnsi="Arial"/>
          <w:color w:val="auto"/>
          <w:sz w:val="22"/>
          <w:szCs w:val="22"/>
          <w:lang w:val="en-US"/>
        </w:rPr>
      </w:pPr>
      <w:r>
        <w:rPr>
          <w:rFonts w:ascii="Arial" w:hAnsi="Arial"/>
          <w:color w:val="auto"/>
          <w:sz w:val="22"/>
          <w:szCs w:val="22"/>
          <w:lang w:val="en-US"/>
        </w:rPr>
      </w:r>
    </w:p>
    <w:tbl>
      <w:tblPr>
        <w:tblW w:w="9624" w:type="dxa"/>
        <w:jc w:val="left"/>
        <w:tblInd w:w="241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935"/>
        <w:gridCol w:w="4688"/>
      </w:tblGrid>
      <w:tr>
        <w:trPr/>
        <w:tc>
          <w:tcPr>
            <w:tcW w:w="4935" w:type="dxa"/>
            <w:tcBorders/>
          </w:tcPr>
          <w:p>
            <w:pPr>
              <w:pStyle w:val="Normal"/>
              <w:spacing w:before="86" w:after="0"/>
              <w:ind w:left="101" w:right="101" w:hanging="0"/>
              <w:rPr/>
            </w:pPr>
            <w:r>
              <w:rPr>
                <w:rFonts w:ascii="Arial" w:hAnsi="Arial"/>
                <w:sz w:val="22"/>
                <w:szCs w:val="22"/>
                <w:lang w:val="sr-CS"/>
              </w:rPr>
              <w:t>Број:</w:t>
            </w:r>
            <w:r>
              <w:rPr>
                <w:rFonts w:ascii="Arial" w:hAnsi="Arial"/>
                <w:sz w:val="22"/>
                <w:szCs w:val="22"/>
                <w:lang w:val="en-US"/>
              </w:rPr>
              <w:t xml:space="preserve"> _____________</w:t>
            </w:r>
            <w:r>
              <w:rPr>
                <w:rFonts w:ascii="Arial" w:hAnsi="Arial"/>
                <w:color w:val="FF0000"/>
                <w:sz w:val="22"/>
                <w:szCs w:val="22"/>
                <w:lang w:val="en-US"/>
              </w:rPr>
              <w:t xml:space="preserve">                            </w:t>
            </w:r>
            <w:r>
              <w:rPr>
                <w:rFonts w:ascii="Arial" w:hAnsi="Arial"/>
                <w:sz w:val="22"/>
                <w:szCs w:val="22"/>
                <w:lang w:val="en-US"/>
              </w:rPr>
              <w:t xml:space="preserve">                                                                                </w:t>
            </w:r>
          </w:p>
          <w:p>
            <w:pPr>
              <w:pStyle w:val="Normal"/>
              <w:spacing w:before="86" w:after="0"/>
              <w:ind w:left="101" w:right="101" w:hanging="0"/>
              <w:jc w:val="left"/>
              <w:rPr/>
            </w:pPr>
            <w:r>
              <w:rPr>
                <w:rFonts w:ascii="Arial" w:hAnsi="Arial"/>
                <w:sz w:val="22"/>
                <w:szCs w:val="22"/>
                <w:lang w:val="sr-CS"/>
              </w:rPr>
              <w:t xml:space="preserve">Сурдулица, </w:t>
            </w:r>
            <w:r>
              <w:rPr>
                <w:rFonts w:eastAsia="Times New Roman" w:cs="Times New Roman" w:ascii="Arial" w:hAnsi="Arial"/>
                <w:color w:val="000000"/>
                <w:kern w:val="0"/>
                <w:sz w:val="22"/>
                <w:szCs w:val="22"/>
                <w:lang w:val="en-US" w:eastAsia="en-US" w:bidi="ar-SA"/>
              </w:rPr>
              <w:t>_________.</w:t>
            </w:r>
            <w:r>
              <w:rPr>
                <w:rFonts w:ascii="Arial" w:hAnsi="Arial"/>
                <w:sz w:val="22"/>
                <w:szCs w:val="22"/>
                <w:lang w:val="sr-CS"/>
              </w:rPr>
              <w:t>године</w:t>
            </w:r>
          </w:p>
        </w:tc>
        <w:tc>
          <w:tcPr>
            <w:tcW w:w="4688" w:type="dxa"/>
            <w:tcBorders/>
          </w:tcPr>
          <w:p>
            <w:pPr>
              <w:pStyle w:val="Normal"/>
              <w:spacing w:before="86" w:after="0"/>
              <w:jc w:val="center"/>
              <w:rPr/>
            </w:pPr>
            <w:r>
              <w:rPr>
                <w:rFonts w:ascii="Arial" w:hAnsi="Arial"/>
                <w:sz w:val="22"/>
                <w:szCs w:val="22"/>
                <w:lang w:val="sr-CS"/>
              </w:rPr>
              <w:t>ПРЕДСЕДНИК</w:t>
            </w:r>
          </w:p>
          <w:p>
            <w:pPr>
              <w:pStyle w:val="Normal"/>
              <w:spacing w:before="86" w:after="0"/>
              <w:jc w:val="center"/>
              <w:rPr/>
            </w:pPr>
            <w:r>
              <w:rPr>
                <w:rFonts w:eastAsia="Calibri" w:cs="Times New Roman" w:ascii="Arial" w:hAnsi="Arial" w:eastAsiaTheme="minorHAnsi"/>
                <w:color w:val="auto"/>
                <w:kern w:val="0"/>
                <w:sz w:val="22"/>
                <w:szCs w:val="22"/>
                <w:lang w:val="sr-RS" w:eastAsia="en-US" w:bidi="ar-SA"/>
              </w:rPr>
              <w:t>Немања Глигоријевић</w:t>
            </w:r>
          </w:p>
        </w:tc>
      </w:tr>
    </w:tbl>
    <w:p>
      <w:pPr>
        <w:pStyle w:val="Normal"/>
        <w:spacing w:before="86" w:after="0"/>
        <w:rPr/>
      </w:pPr>
      <w:r>
        <w:rPr/>
      </w:r>
    </w:p>
    <w:p>
      <w:pPr>
        <w:pStyle w:val="Normal"/>
        <w:spacing w:before="86" w:after="0"/>
        <w:rPr/>
      </w:pPr>
      <w:r>
        <w:rPr/>
      </w:r>
    </w:p>
    <w:p>
      <w:pPr>
        <w:pStyle w:val="Normal"/>
        <w:spacing w:before="86" w:after="0"/>
        <w:rPr/>
      </w:pPr>
      <w:r>
        <w:rPr/>
      </w:r>
    </w:p>
    <w:p>
      <w:pPr>
        <w:pStyle w:val="Normal"/>
        <w:spacing w:before="86" w:after="0"/>
        <w:rPr/>
      </w:pPr>
      <w:r>
        <w:rPr/>
      </w:r>
    </w:p>
    <w:p>
      <w:pPr>
        <w:pStyle w:val="Normal"/>
        <w:spacing w:before="86" w:after="0"/>
        <w:rPr/>
      </w:pPr>
      <w:r>
        <w:rPr/>
      </w:r>
    </w:p>
    <w:p>
      <w:pPr>
        <w:pStyle w:val="Normal"/>
        <w:spacing w:before="86" w:after="0"/>
        <w:rPr/>
      </w:pPr>
      <w:r>
        <w:rPr/>
      </w:r>
    </w:p>
    <w:p>
      <w:pPr>
        <w:pStyle w:val="Normal"/>
        <w:spacing w:before="86" w:after="0"/>
        <w:rPr/>
      </w:pPr>
      <w:r>
        <w:rPr/>
      </w:r>
    </w:p>
    <w:p>
      <w:pPr>
        <w:pStyle w:val="Normal"/>
        <w:spacing w:before="86" w:after="0"/>
        <w:rPr/>
      </w:pPr>
      <w:r>
        <w:rPr/>
      </w:r>
    </w:p>
    <w:p>
      <w:pPr>
        <w:pStyle w:val="Normal"/>
        <w:spacing w:before="86" w:after="0"/>
        <w:rPr/>
      </w:pPr>
      <w:r>
        <w:rPr/>
      </w:r>
    </w:p>
    <w:p>
      <w:pPr>
        <w:pStyle w:val="Normal"/>
        <w:spacing w:before="86" w:after="0"/>
        <w:ind w:left="0" w:right="0" w:hanging="0"/>
        <w:jc w:val="center"/>
        <w:rPr>
          <w:b/>
          <w:b/>
          <w:bCs/>
        </w:rPr>
      </w:pPr>
      <w:r>
        <w:rPr>
          <w:rFonts w:eastAsia="Arial" w:ascii="Arial" w:hAnsi="Arial"/>
          <w:b/>
          <w:bCs/>
          <w:sz w:val="22"/>
          <w:szCs w:val="22"/>
        </w:rPr>
        <w:t>ГРАФИЧКИ ПРИКАЗ ОБУХВАТА ПЛАНА</w:t>
      </w:r>
    </w:p>
    <w:p>
      <w:pPr>
        <w:pStyle w:val="Normal"/>
        <w:spacing w:before="86" w:after="0"/>
        <w:ind w:left="0" w:right="0" w:hanging="0"/>
        <w:jc w:val="center"/>
        <w:rPr>
          <w:rFonts w:ascii="Arial" w:hAnsi="Arial" w:eastAsia="Arial"/>
          <w:sz w:val="22"/>
          <w:szCs w:val="22"/>
        </w:rPr>
      </w:pPr>
      <w:r>
        <w:rPr>
          <w:rFonts w:eastAsia="Arial" w:ascii="Arial" w:hAnsi="Arial"/>
          <w:sz w:val="22"/>
          <w:szCs w:val="22"/>
        </w:rPr>
      </w:r>
    </w:p>
    <w:p>
      <w:pPr>
        <w:pStyle w:val="Normal"/>
        <w:spacing w:before="86" w:after="0"/>
        <w:ind w:left="0" w:right="0" w:hanging="0"/>
        <w:jc w:val="center"/>
        <w:rPr>
          <w:rFonts w:ascii="Arial" w:hAnsi="Arial" w:eastAsia="Arial"/>
          <w:sz w:val="22"/>
          <w:szCs w:val="22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042025" cy="483679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025" cy="4836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81" w:right="1210" w:header="0" w:top="1060" w:footer="0" w:bottom="816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7"/>
        </w:tabs>
        <w:ind w:left="70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67"/>
        </w:tabs>
        <w:ind w:left="106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27"/>
        </w:tabs>
        <w:ind w:left="142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787"/>
        </w:tabs>
        <w:ind w:left="178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47"/>
        </w:tabs>
        <w:ind w:left="214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07"/>
        </w:tabs>
        <w:ind w:left="250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67"/>
        </w:tabs>
        <w:ind w:left="286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27"/>
        </w:tabs>
        <w:ind w:left="322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587"/>
        </w:tabs>
        <w:ind w:left="3587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4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3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18" w:before="0" w:after="228"/>
      <w:ind w:left="101" w:right="101" w:firstLine="710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en-US" w:eastAsia="en-US" w:bidi="ar-SA"/>
    </w:rPr>
  </w:style>
  <w:style w:type="paragraph" w:styleId="Heading1">
    <w:name w:val="Heading 1"/>
    <w:next w:val="Normal"/>
    <w:link w:val="5"/>
    <w:uiPriority w:val="9"/>
    <w:unhideWhenUsed/>
    <w:qFormat/>
    <w:pPr>
      <w:keepNext w:val="true"/>
      <w:keepLines/>
      <w:widowControl/>
      <w:suppressAutoHyphens w:val="true"/>
      <w:bidi w:val="0"/>
      <w:spacing w:lineRule="auto" w:line="259" w:before="0" w:after="0"/>
      <w:ind w:right="79" w:hanging="0"/>
      <w:jc w:val="center"/>
      <w:outlineLvl w:val="0"/>
    </w:pPr>
    <w:rPr>
      <w:rFonts w:ascii="Times New Roman" w:hAnsi="Times New Roman" w:eastAsia="Times New Roman" w:cs="Times New Roman"/>
      <w:color w:val="000000"/>
      <w:kern w:val="0"/>
      <w:sz w:val="40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link w:val="2"/>
    <w:uiPriority w:val="0"/>
    <w:qFormat/>
    <w:rPr>
      <w:rFonts w:ascii="Times New Roman" w:hAnsi="Times New Roman" w:eastAsia="Times New Roman" w:cs="Times New Roman"/>
      <w:color w:val="000000"/>
      <w:sz w:val="40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WWAbsatzStandardschriftart111111">
    <w:name w:val="WW-Absatz-Standardschriftart11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">
    <w:name w:val="WW-Absatz-Standardschriftart"/>
    <w:qFormat/>
    <w:rPr/>
  </w:style>
  <w:style w:type="character" w:styleId="AbsatzStandardschriftart">
    <w:name w:val="Absatz-Standardschriftart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>
      <w:rFonts w:ascii="OpenSymbol" w:hAnsi="OpenSymbol" w:eastAsia="OpenSymbol"/>
    </w:rPr>
  </w:style>
  <w:style w:type="character" w:styleId="WW8Num3z0">
    <w:name w:val="WW8Num3z0"/>
    <w:qFormat/>
    <w:rPr>
      <w:rFonts w:ascii="Arial" w:hAnsi="Arial" w:eastAsia="Arial"/>
      <w:sz w:val="22"/>
      <w:szCs w:val="22"/>
    </w:rPr>
  </w:style>
  <w:style w:type="character" w:styleId="WW8Num2z0">
    <w:name w:val="WW8Num2z0"/>
    <w:qFormat/>
    <w:rPr>
      <w:rFonts w:ascii="Arial" w:hAnsi="Arial" w:eastAsia="Arial"/>
      <w:strike w:val="false"/>
      <w:dstrike w:val="false"/>
      <w:color w:val="000000"/>
      <w:sz w:val="22"/>
      <w:szCs w:val="22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Arial" w:hAnsi="Arial" w:cs="Mangal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Arial" w:hAnsi="Arial" w:cs="Mangal"/>
      <w:sz w:val="24"/>
    </w:rPr>
  </w:style>
  <w:style w:type="paragraph" w:styleId="1tekst">
    <w:name w:val="_1tekst"/>
    <w:basedOn w:val="Normal"/>
    <w:qFormat/>
    <w:pPr>
      <w:spacing w:lineRule="auto" w:line="240" w:before="0" w:after="0"/>
      <w:ind w:left="150" w:right="150" w:firstLine="240"/>
      <w:jc w:val="both"/>
    </w:pPr>
    <w:rPr>
      <w:rFonts w:ascii="Tahoma" w:hAnsi="Tahoma" w:eastAsia="Times New Roman" w:cs="Tahoma"/>
      <w:sz w:val="23"/>
      <w:szCs w:val="23"/>
    </w:rPr>
  </w:style>
  <w:style w:type="paragraph" w:styleId="Default">
    <w:name w:val="Default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 Unicode MS" w:cs="Liberation Serif"/>
      <w:color w:val="000000"/>
      <w:kern w:val="2"/>
      <w:sz w:val="24"/>
      <w:szCs w:val="24"/>
      <w:lang w:val="en-US" w:eastAsia="hi-IN" w:bidi="hi-IN"/>
    </w:rPr>
  </w:style>
  <w:style w:type="table" w:default="1" w:styleId="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Application>LibreOffice/6.4.5.2$Windows_x86 LibreOffice_project/a726b36747cf2001e06b58ad5db1aa3a9a1872d6</Application>
  <Pages>3</Pages>
  <Words>637</Words>
  <Characters>3542</Characters>
  <CharactersWithSpaces>4255</CharactersWithSpaces>
  <Paragraphs>42</Paragraphs>
  <Company>MGSI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</dc:creator>
  <dc:description/>
  <dc:language>en-US</dc:language>
  <cp:lastModifiedBy/>
  <cp:lastPrinted>2025-02-19T11:51:24Z</cp:lastPrinted>
  <dcterms:modified xsi:type="dcterms:W3CDTF">2025-02-19T12:06:39Z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MGSI</vt:lpwstr>
  </property>
  <property fmtid="{D5CDD505-2E9C-101B-9397-08002B2CF9AE}" pid="3" name="DocSecurity">
    <vt:i4>0</vt:i4>
  </property>
  <property fmtid="{D5CDD505-2E9C-101B-9397-08002B2CF9AE}" pid="4" name="ICV">
    <vt:lpwstr>F7A1CE69EEF543F5A6C5BF54556EC0BF_13</vt:lpwstr>
  </property>
  <property fmtid="{D5CDD505-2E9C-101B-9397-08002B2CF9AE}" pid="5" name="KSOProductBuildVer">
    <vt:lpwstr>1033-12.2.0.17119</vt:lpwstr>
  </property>
  <property fmtid="{D5CDD505-2E9C-101B-9397-08002B2CF9AE}" pid="6" name="LinksUpToDate">
    <vt:bool>0</vt:bool>
  </property>
  <property fmtid="{D5CDD505-2E9C-101B-9397-08002B2CF9AE}" pid="7" name="ScaleCrop">
    <vt:bool>0</vt:bool>
  </property>
</Properties>
</file>