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Поступање произвођача неопасног и инертног отпада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Обавезе </w:t>
      </w: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произвођача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неопасног и инертог отпада према Закону о управљању отпадом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val="sr-RS" w:eastAsia="sr-Latn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Табела А: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>Општи подаци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tbl>
      <w:tblPr>
        <w:tblW w:w="106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5"/>
        <w:gridCol w:w="5304"/>
      </w:tblGrid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(Попунити за установе)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Назив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Општина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и место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Б: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 Статус правног лица, предузетника</w:t>
      </w:r>
    </w:p>
    <w:tbl>
      <w:tblPr>
        <w:tblW w:w="1071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34"/>
        <w:gridCol w:w="2975"/>
      </w:tblGrid>
      <w:tr>
        <w:trPr/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правно лице, предузетник регистрован у АПР-у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 *</w:t>
            </w:r>
          </w:p>
        </w:tc>
      </w:tr>
      <w:tr>
        <w:trPr/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Табела В: Законске обавезе</w:t>
      </w:r>
    </w:p>
    <w:tbl>
      <w:tblPr>
        <w:tblW w:w="10980" w:type="dxa"/>
        <w:jc w:val="center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firstRow="0" w:noVBand="0" w:lastRow="0" w:firstColumn="0" w:lastColumn="0" w:noHBand="0" w:val="0000"/>
      </w:tblPr>
      <w:tblGrid>
        <w:gridCol w:w="691"/>
        <w:gridCol w:w="6500"/>
        <w:gridCol w:w="3692"/>
        <w:gridCol w:w="96"/>
      </w:tblGrid>
      <w:tr>
        <w:trPr>
          <w:trHeight w:val="323" w:hRule="atLeast"/>
          <w:cantSplit w:val="true"/>
        </w:trPr>
        <w:tc>
          <w:tcPr>
            <w:tcW w:w="1097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А) Документација о отпаду</w:t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одредио лице одговорно за управљање 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А2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сач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нио План управљања отпадом</w:t>
            </w:r>
            <w:r>
              <w:rPr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(обавеза постоји уколико</w:t>
            </w:r>
            <w:r>
              <w:rPr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производи годишње више од 100 тона неопасног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односно 200 килограма опасног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А3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План управљања отпадом садржи све елементе прописане чланом 15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ставом 1. Закона о управљању 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А4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2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А5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у Плану управљања отпадом извршена класификација отпада према врсти, називу и индексном броју отпада на основу каталога отпада из Правилника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А6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прибавио извештај о испитивању отпада у складу са Правилником о категоријама, испитивању и класификацији отпада („Сл. гл. РС“, бр. 56/2010, 93/2019, 39/2021), за сваки отпад који према пореклу, саставу и карактеристикама, може бити опасан отпад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А7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обновио извештај о испитивању отпада након промене технологије, порекла сировине и других активности које утичу на промену карактера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А8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прибавио нови извештај о испитивању отпада након истека 5 година од прибављања претходног извештаја о испитивању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41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А9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произвођач отпада поседује Документе о кретању отпада на прописаном обрасцу, који су потписани од стране примаоца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1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А10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неопасан и инертан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Не </w:t>
            </w:r>
          </w:p>
          <w:p>
            <w:pPr>
              <w:pStyle w:val="Normal"/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А11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за сваку врсту неопасног и инертног отпада Агенцији за заштиту животне средине достављен Образац ГИО 1 - Годишњи извештај о отпаду произвођача отпада, уношењем у информациони систем Националног регистра извора загађивања и у папирној форми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у року до 31. марта текуће године за претходну годину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А12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произвођач отпада, за све врсте неопасног и инертног отпада води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дневну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евиденцију на прописаном Обрасцу ДЕО 1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-Дневна евиденција о отпаду произвођача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  <w:cantSplit w:val="true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 xml:space="preserve">Б) Привремено складиштење отпада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отпад привремено складишти на локацији произвођача отпада дуже од 36 месеци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су све количине неопасног и/или инертног отпада који се користи као секундарна сировина, обележене натписом који садржи назив и седиште или знак произвођача отпада, назив и индексни број отпада у складу са Правилником о категоријама, испитивању и класификацији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неопасног и/или инертног отпада који се користи као секундарна сировина, налазе у складишту отвореног и/или затвореног типа, које је ограђено и под сталним надзором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Б4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који се користи као секундарна сировина или за добијање енергије, складиште у складишту на стабилној и непропусној подлози, са одговарајућом заштитом од атмосферских утицаја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59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Б5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отпада, који се користи као секундарна сировина или за добијање енергије, складиште у складишту са системом за потпуни контролисани прихват атмосферске воде са свих манипулативних површина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Б6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у течном стању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?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69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Б7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у прашкастом стању, складиште у складишту на начин којим се обезбеђује заштита од запрашивања околног простора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6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Б8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5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Б9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Да ли се складиштење отпадних уља врши у складишту које има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танкване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3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Б10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се складиштење отпадних уља врши у складишту које има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Б11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настали отпад сакупља одвојено и разврстава у складу са потребом будућег третмана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Spacing"/>
              <w:rPr>
                <w:rFonts w:ascii="Times New Roman" w:hAnsi="Times New Roman" w:eastAsia="MS Gothic" w:cs="Times New Roman"/>
                <w:color w:val="FF0000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9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Б12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mbria Math" w:cs="Times New Roman"/>
                <w:sz w:val="24"/>
                <w:szCs w:val="24"/>
                <w:lang w:val="sr-R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се врши мешање неопасног отпада и/или комуналног отпада са опасним 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3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Б13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произвођач отпада врши одлагање сопственог неопасног отпада на месту његовог настанка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(*не односи се на неопасан отпад који је настао поступцима третмана отпада)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3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Б14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произвођач неопасног отпада поседује потврду надлежног органа о изузимању од обавезе прибављања дозволе за одлагање сопственог неопасног отпада, на месту његовог настанка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0882" w:type="dxa"/>
        <w:jc w:val="center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592"/>
        <w:gridCol w:w="4009"/>
        <w:gridCol w:w="3281"/>
      </w:tblGrid>
      <w:tr>
        <w:trPr>
          <w:cantSplit w:val="true"/>
        </w:trPr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bookmarkStart w:id="0" w:name="_Toc178427149"/>
            <w:bookmarkEnd w:id="0"/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>
          <w:trHeight w:val="282" w:hRule="atLeast"/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36" w:hRule="atLeast"/>
          <w:cantSplit w:val="true"/>
        </w:trPr>
        <w:tc>
          <w:tcPr>
            <w:tcW w:w="10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36" w:hRule="atLeast"/>
          <w:cantSplit w:val="true"/>
        </w:trPr>
        <w:tc>
          <w:tcPr>
            <w:tcW w:w="10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91" w:right="1191" w:header="709" w:top="1077" w:footer="709" w:bottom="10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14759562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300"/>
      <w:gridCol w:w="3242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en-US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b/>
              <w:lang w:val="ru-RU"/>
            </w:rPr>
            <w:t xml:space="preserve">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Република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324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en-U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Шифра: КЛ-08-02/06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.11.202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3f12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InternetLink">
    <w:name w:val="Hyperlink"/>
    <w:uiPriority w:val="99"/>
    <w:unhideWhenUsed/>
    <w:rsid w:val="004d4d3c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paragraph" w:styleId="NoSpacing">
    <w:name w:val="No Spacing"/>
    <w:uiPriority w:val="1"/>
    <w:qFormat/>
    <w:rsid w:val="00c26e21"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b03a7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AD-7FE8-4681-B953-B0B6B98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LibreOffice/6.4.5.2$Windows_x86 LibreOffice_project/a726b36747cf2001e06b58ad5db1aa3a9a1872d6</Application>
  <Pages>4</Pages>
  <Words>1062</Words>
  <Characters>5534</Characters>
  <CharactersWithSpaces>6563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2023-08-10T06:32:00Z</dcterms:created>
  <dc:creator>Jelena Stankovic</dc:creator>
  <dc:description/>
  <dc:language>en-US</dc:language>
  <cp:lastModifiedBy/>
  <cp:lastPrinted>2023-08-08T06:19:00Z</cp:lastPrinted>
  <dcterms:modified xsi:type="dcterms:W3CDTF">2025-03-31T14:06:07Z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